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27" w:rsidRDefault="00CC4C27">
      <w:r>
        <w:t xml:space="preserve">                                                 Стр. 4.</w:t>
      </w:r>
    </w:p>
    <w:p w:rsidR="00CC4C27" w:rsidRDefault="00CC4C27">
      <w:r>
        <w:t>« Ответчик Титов МС</w:t>
      </w:r>
      <w:proofErr w:type="gramStart"/>
      <w:r>
        <w:t xml:space="preserve"> .</w:t>
      </w:r>
      <w:proofErr w:type="gramEnd"/>
      <w:r>
        <w:t xml:space="preserve"> исковые требования не признал и пояснил, что новый технический паспорт на дом в регис</w:t>
      </w:r>
      <w:r w:rsidR="00840472">
        <w:t>трирующие органы не представлял</w:t>
      </w:r>
      <w:r>
        <w:t>»</w:t>
      </w:r>
      <w:r w:rsidR="00840472">
        <w:t>.</w:t>
      </w:r>
    </w:p>
    <w:p w:rsidR="00D50B88" w:rsidRDefault="00840472">
      <w:r>
        <w:t>Раздел дома должен проводиться на основании технического паспорта БТИ и правоустанавливающих документов.  У собственников нет правоустанавливающих документов на существующий фактически объект недвижимости. Это значит, что раздел дома не должен был производиться. Суд обязан был потребовать у всех собственников</w:t>
      </w:r>
      <w:r w:rsidR="00D50B88">
        <w:t>, а не только у ответчика,</w:t>
      </w:r>
      <w:r>
        <w:t xml:space="preserve"> правоустанавливающие документы, но не сделал это</w:t>
      </w:r>
      <w:r w:rsidR="00D50B88">
        <w:t xml:space="preserve">. </w:t>
      </w:r>
      <w:r>
        <w:t xml:space="preserve"> Истцы</w:t>
      </w:r>
      <w:r w:rsidR="00D50B88">
        <w:t xml:space="preserve"> </w:t>
      </w:r>
      <w:r>
        <w:t xml:space="preserve"> представили </w:t>
      </w:r>
      <w:r w:rsidR="00D50B88">
        <w:t xml:space="preserve"> тех. паспорт БТИ от 2008 г и правоустанавливающие документы  на несуществующий объект недвижимости. Перед разделом дома  в данной ситуации должна была  быть  проведена процедура регистрации</w:t>
      </w:r>
      <w:proofErr w:type="gramStart"/>
      <w:r w:rsidR="00D50B88">
        <w:t xml:space="preserve"> ,</w:t>
      </w:r>
      <w:proofErr w:type="gramEnd"/>
      <w:r w:rsidR="00D50B88">
        <w:t xml:space="preserve"> чего не было сделано и суд в этом собственников не обязал.</w:t>
      </w:r>
    </w:p>
    <w:p w:rsidR="00D50B88" w:rsidRDefault="00D50B88">
      <w:r>
        <w:t xml:space="preserve">                                                     </w:t>
      </w:r>
      <w:r w:rsidR="00B7042F">
        <w:t>Стр. 1</w:t>
      </w:r>
      <w:r>
        <w:t>1.</w:t>
      </w:r>
    </w:p>
    <w:p w:rsidR="00AA4362" w:rsidRDefault="00AA4362">
      <w:r>
        <w:t xml:space="preserve">             ( это помимо уже отмеченных моментов).</w:t>
      </w:r>
    </w:p>
    <w:p w:rsidR="000D3104" w:rsidRDefault="00D50B88">
      <w:r>
        <w:t xml:space="preserve"> </w:t>
      </w:r>
      <w:r w:rsidR="00F12A28">
        <w:t xml:space="preserve">« Из статьи 252 ГК РФ не следует, что закон запрещает выделение несколькими собственниками своих долей. Подача такого иска не противоречит смыслу ст. </w:t>
      </w:r>
      <w:r w:rsidR="00B7042F">
        <w:t xml:space="preserve">252 </w:t>
      </w:r>
      <w:r w:rsidR="00F12A28">
        <w:t xml:space="preserve"> ГК РФ». Утверждение неправомерно: так как противоречит Конституции. Применение  закона</w:t>
      </w:r>
      <w:r w:rsidR="00F04D22">
        <w:t xml:space="preserve">, его </w:t>
      </w:r>
      <w:proofErr w:type="spellStart"/>
      <w:r w:rsidR="00F04D22">
        <w:t>трактование</w:t>
      </w:r>
      <w:proofErr w:type="spellEnd"/>
      <w:r w:rsidR="00F12A28">
        <w:t xml:space="preserve"> не может </w:t>
      </w:r>
      <w:r w:rsidR="00F04D22">
        <w:t xml:space="preserve">приводить к нарушению </w:t>
      </w:r>
      <w:r w:rsidR="00F12A28">
        <w:t>конституционных прав  собственника, а именно:</w:t>
      </w:r>
    </w:p>
    <w:p w:rsidR="00B7042F" w:rsidRPr="00B7042F" w:rsidRDefault="00B7042F" w:rsidP="00B7042F">
      <w:r w:rsidRPr="00B7042F">
        <w:t>В соответствии со ст. 35 ч.1,2 Конституции РФ.</w:t>
      </w:r>
    </w:p>
    <w:p w:rsidR="00B7042F" w:rsidRPr="00B7042F" w:rsidRDefault="00B7042F" w:rsidP="00B7042F">
      <w:r w:rsidRPr="00B7042F">
        <w:t xml:space="preserve"> 1. Право частной собственности охраняется законом.</w:t>
      </w:r>
    </w:p>
    <w:p w:rsidR="00B7042F" w:rsidRPr="00B7042F" w:rsidRDefault="00B7042F" w:rsidP="00B7042F">
      <w:r w:rsidRPr="00B7042F">
        <w:t xml:space="preserve">2. Каждый вправе иметь имущество в собственности, владеть, пользоваться и распоряжаться им как единолично, так и совместно с другими лицами. </w:t>
      </w:r>
    </w:p>
    <w:p w:rsidR="00B7042F" w:rsidRPr="00B7042F" w:rsidRDefault="00B7042F" w:rsidP="00B7042F">
      <w:r w:rsidRPr="00B7042F">
        <w:t>В соответствии со ст. 209 ГК РФ</w:t>
      </w:r>
    </w:p>
    <w:p w:rsidR="00B7042F" w:rsidRDefault="00B7042F" w:rsidP="00B7042F">
      <w:r>
        <w:t xml:space="preserve">1. </w:t>
      </w:r>
      <w:r w:rsidRPr="00B7042F">
        <w:t>Собственнику принадлежат права владения, пользования и распоряжения своим имуществом.</w:t>
      </w:r>
      <w:r w:rsidRPr="00B7042F">
        <w:br/>
        <w:t xml:space="preserve">2. </w:t>
      </w:r>
      <w:proofErr w:type="gramStart"/>
      <w:r w:rsidRPr="00B7042F"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B7042F">
        <w:t xml:space="preserve"> им иным образом.</w:t>
      </w:r>
      <w:r w:rsidRPr="00B7042F">
        <w:br/>
        <w:t>3. Владение, пользование и распоряжение землей и другими природными ресурсами в той мере, в какой</w:t>
      </w:r>
      <w:r>
        <w:t xml:space="preserve"> их оборот допускается законом</w:t>
      </w:r>
      <w:proofErr w:type="gramStart"/>
      <w:r>
        <w:t xml:space="preserve"> </w:t>
      </w:r>
      <w:r w:rsidRPr="00B7042F">
        <w:t>,</w:t>
      </w:r>
      <w:proofErr w:type="gramEnd"/>
      <w:r w:rsidRPr="00B7042F">
        <w:t xml:space="preserve">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B7042F" w:rsidRDefault="00B7042F" w:rsidP="00B7042F">
      <w:r>
        <w:t>В данном случае  объединение доле</w:t>
      </w:r>
      <w:r w:rsidR="00AA4362">
        <w:t xml:space="preserve">й истцов  привело к тому, что истцы распоряжаются  и выделяют  собственность </w:t>
      </w:r>
      <w:r>
        <w:t xml:space="preserve"> ответчика помимо его воли.</w:t>
      </w:r>
    </w:p>
    <w:p w:rsidR="00B7042F" w:rsidRDefault="00B7042F" w:rsidP="00B7042F">
      <w:r>
        <w:t xml:space="preserve">                                                  Стр.12.</w:t>
      </w:r>
    </w:p>
    <w:p w:rsidR="00B7042F" w:rsidRPr="00B7042F" w:rsidRDefault="00B7042F" w:rsidP="00B7042F">
      <w:r>
        <w:t>«Согласно техническому паспорту помещение №4 в основном строении имеет целевое назначение – гараж. При таких обстоятельствах Вариант № 1</w:t>
      </w:r>
      <w:r w:rsidR="005E1E53">
        <w:t xml:space="preserve"> </w:t>
      </w:r>
      <w:r>
        <w:t>экспертизы нельзя признать отвечающим интересам всех сторон по делу»</w:t>
      </w:r>
      <w:r w:rsidR="005E1E53">
        <w:t xml:space="preserve">. Судья противоречит сама себе. Если она принимает </w:t>
      </w:r>
      <w:r w:rsidR="005E1E53">
        <w:lastRenderedPageBreak/>
        <w:t>результаты экспертизы, которая делит дом как объект незавершенного строительства по старому паспорту БТИ  и по утверждению эксперта, что назначение  помещений  не определены</w:t>
      </w:r>
      <w:proofErr w:type="gramStart"/>
      <w:r w:rsidR="005E1E53">
        <w:t xml:space="preserve"> ,</w:t>
      </w:r>
      <w:proofErr w:type="gramEnd"/>
      <w:r w:rsidR="005E1E53">
        <w:t xml:space="preserve"> то вариант 1 не является гаражом, так же как вариант 2 не является кухней. Если  помещения определены </w:t>
      </w:r>
      <w:proofErr w:type="gramStart"/>
      <w:r w:rsidR="005E1E53">
        <w:t xml:space="preserve">( </w:t>
      </w:r>
      <w:proofErr w:type="gramEnd"/>
      <w:r w:rsidR="005E1E53">
        <w:t>тех. паспорт  от 01.08.), то гараж есть ( вариант 1) и кухня есть ( вариант 2) и оба эти варианта не могут быть приняты, так как по назначению  ( жилое помещение) они использоваться не могут.</w:t>
      </w:r>
      <w:r w:rsidR="004F07AE">
        <w:t xml:space="preserve"> Непонятно, на </w:t>
      </w:r>
      <w:r w:rsidR="00D268D7">
        <w:t xml:space="preserve"> </w:t>
      </w:r>
      <w:proofErr w:type="gramStart"/>
      <w:r w:rsidR="004F07AE">
        <w:t>основании</w:t>
      </w:r>
      <w:proofErr w:type="gramEnd"/>
      <w:r w:rsidR="004F07AE">
        <w:t xml:space="preserve">  какого паспорта БТИ, судья делала свои заключения.</w:t>
      </w:r>
    </w:p>
    <w:p w:rsidR="00B7042F" w:rsidRDefault="00D268D7">
      <w:r>
        <w:t xml:space="preserve">                                            Стр. 12.</w:t>
      </w:r>
    </w:p>
    <w:p w:rsidR="00D268D7" w:rsidRDefault="00D268D7">
      <w:r>
        <w:t>« При этом с Титова М.С. надлежит взыскать разницу между стоимостным выражением идеальной дои и стоимостью части незавершенного строительства к выделу…»</w:t>
      </w:r>
      <w:r w:rsidR="00DA3FBF">
        <w:t xml:space="preserve"> Ответчика  обязали заплатить за отдельно стоящее  вспомогательное помещение</w:t>
      </w:r>
      <w:r w:rsidR="009C15DF">
        <w:t xml:space="preserve"> и туалет</w:t>
      </w:r>
      <w:proofErr w:type="gramStart"/>
      <w:r w:rsidR="00DA3FBF">
        <w:t xml:space="preserve"> ,</w:t>
      </w:r>
      <w:proofErr w:type="gramEnd"/>
      <w:r w:rsidR="00DA3FBF">
        <w:t xml:space="preserve"> а </w:t>
      </w:r>
      <w:r w:rsidR="009C15DF">
        <w:t>не за превышение доли  в объекте незавершенного строительства</w:t>
      </w:r>
      <w:r w:rsidR="00DA3FBF">
        <w:t>. Ответчик не просил выделять ему  летнюю кухню</w:t>
      </w:r>
      <w:r w:rsidR="009C15DF">
        <w:t xml:space="preserve"> и туалет и считает  это неправомерным. </w:t>
      </w:r>
    </w:p>
    <w:p w:rsidR="009C15DF" w:rsidRDefault="009C15DF">
      <w:r>
        <w:t xml:space="preserve">                                     По варианту.</w:t>
      </w:r>
    </w:p>
    <w:p w:rsidR="009C15DF" w:rsidRDefault="009C15DF" w:rsidP="009C15DF">
      <w:pPr>
        <w:pStyle w:val="a4"/>
        <w:numPr>
          <w:ilvl w:val="0"/>
          <w:numId w:val="2"/>
        </w:numPr>
      </w:pPr>
      <w:r>
        <w:t>Не определена техническая  возможность создания отдельного объекта недвижимости</w:t>
      </w:r>
      <w:proofErr w:type="gramStart"/>
      <w:r>
        <w:t xml:space="preserve"> ,</w:t>
      </w:r>
      <w:proofErr w:type="gramEnd"/>
      <w:r>
        <w:t xml:space="preserve"> не понятно где нужно сделать  2 окна и можно ли  делать 3 проема на таком небольшом участке капитальной стены. Где  нужно  сделать  перегородки, так чтобы </w:t>
      </w:r>
      <w:r w:rsidR="00BB4B90">
        <w:t xml:space="preserve"> помещение комнаты и кухни были с окнами.</w:t>
      </w:r>
    </w:p>
    <w:p w:rsidR="00BB4B90" w:rsidRDefault="00BB4B90" w:rsidP="009C15DF">
      <w:pPr>
        <w:pStyle w:val="a4"/>
        <w:numPr>
          <w:ilvl w:val="0"/>
          <w:numId w:val="2"/>
        </w:numPr>
      </w:pPr>
      <w:r>
        <w:t>Там, где должна быть входная дверь и крыльцо тамбур построить невозможно. Зимой в этот узкий проход скатывается с крыши снег и практически полностью его закрывает почти до уровня крыши. Подойти к крыльцу  зимой невозможно.</w:t>
      </w:r>
    </w:p>
    <w:p w:rsidR="00BB4B90" w:rsidRDefault="00BB4B90" w:rsidP="009C15DF">
      <w:pPr>
        <w:pStyle w:val="a4"/>
        <w:numPr>
          <w:ilvl w:val="0"/>
          <w:numId w:val="2"/>
        </w:numPr>
      </w:pPr>
      <w:r>
        <w:t>Нет  въезда на участок, машина должна стоять на проезжей части, невозможно привезти дрова, стройматериал.</w:t>
      </w:r>
    </w:p>
    <w:p w:rsidR="00BB4B90" w:rsidRDefault="00BB4B90" w:rsidP="009C15DF">
      <w:pPr>
        <w:pStyle w:val="a4"/>
        <w:numPr>
          <w:ilvl w:val="0"/>
          <w:numId w:val="2"/>
        </w:numPr>
      </w:pPr>
      <w:r>
        <w:t>Нет возможности наполнять накопительный бак из скважины</w:t>
      </w:r>
      <w:r w:rsidR="00FF4038">
        <w:t>, невозможно подвести шланг к скважине</w:t>
      </w:r>
      <w:proofErr w:type="gramStart"/>
      <w:r w:rsidR="00FF4038">
        <w:t xml:space="preserve"> </w:t>
      </w:r>
      <w:r w:rsidR="00AA4362">
        <w:t>.</w:t>
      </w:r>
      <w:proofErr w:type="gramEnd"/>
    </w:p>
    <w:p w:rsidR="00AA4362" w:rsidRPr="00AA4362" w:rsidRDefault="00AA4362" w:rsidP="00AA4362">
      <w:pPr>
        <w:pStyle w:val="a4"/>
        <w:numPr>
          <w:ilvl w:val="0"/>
          <w:numId w:val="2"/>
        </w:numPr>
      </w:pPr>
      <w:r w:rsidRPr="00AA4362">
        <w:t xml:space="preserve">При образовании границ земельного участка </w:t>
      </w:r>
      <w:proofErr w:type="gramStart"/>
      <w:r w:rsidRPr="00AA4362">
        <w:t>нарушена</w:t>
      </w:r>
      <w:proofErr w:type="gramEnd"/>
      <w:r w:rsidRPr="00AA4362">
        <w:t xml:space="preserve"> ст. 11.9 Земельного кодекса: « </w:t>
      </w:r>
      <w:proofErr w:type="gramStart"/>
      <w:r w:rsidRPr="00AA4362">
        <w:t xml:space="preserve">Образование земельных участков не должно приводить к вклиниванию, </w:t>
      </w:r>
      <w:proofErr w:type="spellStart"/>
      <w:r w:rsidRPr="00AA4362">
        <w:t>вкрапливанию</w:t>
      </w:r>
      <w:proofErr w:type="spellEnd"/>
      <w:r w:rsidRPr="00AA4362">
        <w:t>, изломанности 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законами»</w:t>
      </w:r>
      <w:r>
        <w:t xml:space="preserve">. </w:t>
      </w:r>
      <w:r w:rsidRPr="00AA4362">
        <w:t>: достаточно большая часть участка представляет узкие тропинки, пользоваться которыми можно только для прохода,  значительную часть занимает строение, которое для всесезонного пользования не приемлемо, участок не</w:t>
      </w:r>
      <w:proofErr w:type="gramEnd"/>
      <w:r w:rsidRPr="00AA4362">
        <w:t xml:space="preserve"> имеет возможность подъезда ни с одной стороны, весь изломан, нет возможности пристроить к своей части дома даже веранду. Если другой собственник установит забор, то участок превратится в тонкую кишку непонятной неправильной формы</w:t>
      </w:r>
      <w:r>
        <w:t>.</w:t>
      </w:r>
    </w:p>
    <w:p w:rsidR="00AA4362" w:rsidRDefault="00AA4362" w:rsidP="00AA4362">
      <w:pPr>
        <w:pStyle w:val="a4"/>
        <w:numPr>
          <w:ilvl w:val="0"/>
          <w:numId w:val="2"/>
        </w:numPr>
      </w:pPr>
    </w:p>
    <w:sectPr w:rsidR="00AA4362" w:rsidSect="000D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6273"/>
    <w:multiLevelType w:val="hybridMultilevel"/>
    <w:tmpl w:val="58DA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488D"/>
    <w:multiLevelType w:val="hybridMultilevel"/>
    <w:tmpl w:val="8046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1E26"/>
    <w:multiLevelType w:val="hybridMultilevel"/>
    <w:tmpl w:val="CE4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28"/>
    <w:rsid w:val="000D3104"/>
    <w:rsid w:val="004F07AE"/>
    <w:rsid w:val="005E1E53"/>
    <w:rsid w:val="00840472"/>
    <w:rsid w:val="00840E95"/>
    <w:rsid w:val="009C15DF"/>
    <w:rsid w:val="00AA4362"/>
    <w:rsid w:val="00B7042F"/>
    <w:rsid w:val="00BB4B90"/>
    <w:rsid w:val="00CC4C27"/>
    <w:rsid w:val="00D268D7"/>
    <w:rsid w:val="00D50B88"/>
    <w:rsid w:val="00DA3FBF"/>
    <w:rsid w:val="00F04D22"/>
    <w:rsid w:val="00F12A28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4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</dc:creator>
  <cp:keywords/>
  <dc:description/>
  <cp:lastModifiedBy>tit</cp:lastModifiedBy>
  <cp:revision>5</cp:revision>
  <dcterms:created xsi:type="dcterms:W3CDTF">2012-01-01T09:26:00Z</dcterms:created>
  <dcterms:modified xsi:type="dcterms:W3CDTF">2012-01-01T15:41:00Z</dcterms:modified>
</cp:coreProperties>
</file>