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38" w:rsidRPr="002F6FBA" w:rsidRDefault="00DD1538" w:rsidP="00DD1538">
      <w:pPr>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В Седьмой Арбитражный апелляционный суд </w:t>
      </w:r>
    </w:p>
    <w:p w:rsidR="00DD1538" w:rsidRPr="002F6FBA" w:rsidRDefault="00DD1538" w:rsidP="00DD1538">
      <w:pPr>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                                                                        634050, г. Томск, ул. Набережная р. </w:t>
      </w:r>
      <w:proofErr w:type="spellStart"/>
      <w:r w:rsidRPr="002F6FBA">
        <w:rPr>
          <w:rFonts w:ascii="Times New Roman" w:hAnsi="Times New Roman" w:cs="Times New Roman"/>
          <w:sz w:val="24"/>
          <w:szCs w:val="24"/>
        </w:rPr>
        <w:t>Ушайки</w:t>
      </w:r>
      <w:proofErr w:type="spellEnd"/>
      <w:r w:rsidRPr="002F6FBA">
        <w:rPr>
          <w:rFonts w:ascii="Times New Roman" w:hAnsi="Times New Roman" w:cs="Times New Roman"/>
          <w:sz w:val="24"/>
          <w:szCs w:val="24"/>
        </w:rPr>
        <w:t>, 24</w:t>
      </w:r>
    </w:p>
    <w:p w:rsidR="00DD1538" w:rsidRPr="002F6FBA" w:rsidRDefault="00DD1538" w:rsidP="00DD1538">
      <w:pPr>
        <w:spacing w:after="0" w:line="240" w:lineRule="auto"/>
        <w:jc w:val="right"/>
        <w:rPr>
          <w:rFonts w:ascii="Times New Roman" w:hAnsi="Times New Roman" w:cs="Times New Roman"/>
          <w:sz w:val="24"/>
          <w:szCs w:val="24"/>
        </w:rPr>
      </w:pPr>
    </w:p>
    <w:p w:rsidR="00DD1538" w:rsidRPr="002F6FBA" w:rsidRDefault="00DD1538" w:rsidP="00DD1538">
      <w:pPr>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через Арбитражный суд Новосибирской области</w:t>
      </w:r>
    </w:p>
    <w:p w:rsidR="00DD1538" w:rsidRPr="002F6FBA" w:rsidRDefault="00DD1538" w:rsidP="00DD1538">
      <w:pPr>
        <w:pStyle w:val="a3"/>
        <w:spacing w:before="0" w:beforeAutospacing="0" w:after="0" w:afterAutospacing="0"/>
        <w:jc w:val="right"/>
      </w:pPr>
      <w:r w:rsidRPr="002F6FBA">
        <w:t xml:space="preserve">630102, г. Новосибирск, ул. </w:t>
      </w:r>
      <w:proofErr w:type="gramStart"/>
      <w:r w:rsidRPr="002F6FBA">
        <w:t>Нижегородская</w:t>
      </w:r>
      <w:proofErr w:type="gramEnd"/>
      <w:r w:rsidRPr="002F6FBA">
        <w:t>,6</w:t>
      </w:r>
    </w:p>
    <w:p w:rsidR="00DD1538" w:rsidRPr="002F6FBA" w:rsidRDefault="00DD1538" w:rsidP="00DD1538">
      <w:pPr>
        <w:spacing w:after="0" w:line="240" w:lineRule="auto"/>
        <w:jc w:val="right"/>
        <w:rPr>
          <w:rFonts w:ascii="Times New Roman" w:hAnsi="Times New Roman" w:cs="Times New Roman"/>
          <w:b/>
          <w:sz w:val="24"/>
          <w:szCs w:val="24"/>
        </w:rPr>
      </w:pPr>
    </w:p>
    <w:p w:rsidR="00DD1538" w:rsidRPr="002F6FBA" w:rsidRDefault="00DD1538" w:rsidP="00DD1538">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b/>
          <w:sz w:val="24"/>
          <w:szCs w:val="24"/>
        </w:rPr>
        <w:t>Наименование лица, подающего жалобу</w:t>
      </w:r>
      <w:r w:rsidR="009D23F1" w:rsidRPr="002F6FBA">
        <w:rPr>
          <w:rFonts w:ascii="Times New Roman" w:hAnsi="Times New Roman" w:cs="Times New Roman"/>
          <w:b/>
          <w:sz w:val="24"/>
          <w:szCs w:val="24"/>
        </w:rPr>
        <w:t xml:space="preserve"> (Истец</w:t>
      </w:r>
      <w:r w:rsidRPr="002F6FBA">
        <w:rPr>
          <w:rFonts w:ascii="Times New Roman" w:hAnsi="Times New Roman" w:cs="Times New Roman"/>
          <w:b/>
          <w:sz w:val="24"/>
          <w:szCs w:val="24"/>
        </w:rPr>
        <w:t>)</w:t>
      </w:r>
      <w:r w:rsidRPr="002F6FBA">
        <w:rPr>
          <w:rFonts w:ascii="Times New Roman" w:hAnsi="Times New Roman" w:cs="Times New Roman"/>
          <w:sz w:val="24"/>
          <w:szCs w:val="24"/>
        </w:rPr>
        <w:t>:</w:t>
      </w:r>
    </w:p>
    <w:p w:rsidR="005D374C" w:rsidRPr="002F6FBA" w:rsidRDefault="005D374C" w:rsidP="00DD1538">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Индивидуальный предприниматель</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Фабиан Игорь Викторович </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Место жительства: 630117, г. Новосибирск, </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ул. Иванова, 40 – 48</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Дата и место рождения: 10.02.1975 г. Алдан,</w:t>
      </w:r>
    </w:p>
    <w:p w:rsidR="005D374C" w:rsidRPr="002F6FBA" w:rsidRDefault="005D374C" w:rsidP="00DD1538">
      <w:pPr>
        <w:tabs>
          <w:tab w:val="left" w:pos="5103"/>
        </w:tabs>
        <w:spacing w:after="0" w:line="240" w:lineRule="auto"/>
        <w:jc w:val="right"/>
        <w:rPr>
          <w:rFonts w:ascii="Times New Roman" w:hAnsi="Times New Roman" w:cs="Times New Roman"/>
          <w:sz w:val="24"/>
          <w:szCs w:val="24"/>
        </w:rPr>
      </w:pPr>
      <w:proofErr w:type="gramStart"/>
      <w:r w:rsidRPr="002F6FBA">
        <w:rPr>
          <w:rFonts w:ascii="Times New Roman" w:hAnsi="Times New Roman" w:cs="Times New Roman"/>
          <w:sz w:val="24"/>
          <w:szCs w:val="24"/>
        </w:rPr>
        <w:t>Якутской-Саха</w:t>
      </w:r>
      <w:proofErr w:type="gramEnd"/>
      <w:r w:rsidRPr="002F6FBA">
        <w:rPr>
          <w:rFonts w:ascii="Times New Roman" w:hAnsi="Times New Roman" w:cs="Times New Roman"/>
          <w:sz w:val="24"/>
          <w:szCs w:val="24"/>
        </w:rPr>
        <w:t xml:space="preserve"> ССР</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Почтовый адрес: 630090, Новосибирск- 90, а/я 90</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ИНН 540701211672</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Дата государственной регистрации ИП:</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21.09.2011 за гос. рег. номером записи гос.</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регистрации ИП 311547626400173</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Телефон: 8 -905 953 08 08</w:t>
      </w:r>
      <w:r w:rsidR="00DD1538" w:rsidRPr="002F6FBA">
        <w:rPr>
          <w:rFonts w:ascii="Times New Roman" w:hAnsi="Times New Roman" w:cs="Times New Roman"/>
          <w:sz w:val="24"/>
          <w:szCs w:val="24"/>
        </w:rPr>
        <w:t>, 8-913-939-18-59</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Электронная почта:</w:t>
      </w:r>
      <w:r w:rsidR="00365036">
        <w:rPr>
          <w:rFonts w:ascii="Times New Roman" w:hAnsi="Times New Roman" w:cs="Times New Roman"/>
          <w:sz w:val="24"/>
          <w:szCs w:val="24"/>
        </w:rPr>
        <w:t xml:space="preserve"> </w:t>
      </w:r>
      <w:proofErr w:type="spellStart"/>
      <w:r w:rsidRPr="002F6FBA">
        <w:rPr>
          <w:rFonts w:ascii="Times New Roman" w:hAnsi="Times New Roman" w:cs="Times New Roman"/>
          <w:sz w:val="24"/>
          <w:szCs w:val="24"/>
          <w:lang w:val="en-US"/>
        </w:rPr>
        <w:t>aquilons</w:t>
      </w:r>
      <w:proofErr w:type="spellEnd"/>
      <w:r w:rsidRPr="002F6FBA">
        <w:rPr>
          <w:rFonts w:ascii="Times New Roman" w:hAnsi="Times New Roman" w:cs="Times New Roman"/>
          <w:sz w:val="24"/>
          <w:szCs w:val="24"/>
        </w:rPr>
        <w:t>@</w:t>
      </w:r>
      <w:proofErr w:type="spellStart"/>
      <w:r w:rsidRPr="002F6FBA">
        <w:rPr>
          <w:rFonts w:ascii="Times New Roman" w:hAnsi="Times New Roman" w:cs="Times New Roman"/>
          <w:sz w:val="24"/>
          <w:szCs w:val="24"/>
          <w:lang w:val="en-US"/>
        </w:rPr>
        <w:t>yandex</w:t>
      </w:r>
      <w:proofErr w:type="spellEnd"/>
      <w:r w:rsidRPr="002F6FBA">
        <w:rPr>
          <w:rFonts w:ascii="Times New Roman" w:hAnsi="Times New Roman" w:cs="Times New Roman"/>
          <w:sz w:val="24"/>
          <w:szCs w:val="24"/>
        </w:rPr>
        <w:t>.</w:t>
      </w:r>
      <w:proofErr w:type="spellStart"/>
      <w:r w:rsidRPr="002F6FBA">
        <w:rPr>
          <w:rFonts w:ascii="Times New Roman" w:hAnsi="Times New Roman" w:cs="Times New Roman"/>
          <w:sz w:val="24"/>
          <w:szCs w:val="24"/>
          <w:lang w:val="en-US"/>
        </w:rPr>
        <w:t>ru</w:t>
      </w:r>
      <w:proofErr w:type="spellEnd"/>
    </w:p>
    <w:p w:rsidR="00DD1538" w:rsidRPr="002F6FBA" w:rsidRDefault="00DD1538" w:rsidP="005D374C">
      <w:pPr>
        <w:tabs>
          <w:tab w:val="left" w:pos="5103"/>
        </w:tabs>
        <w:spacing w:after="0" w:line="240" w:lineRule="auto"/>
        <w:jc w:val="right"/>
        <w:rPr>
          <w:rFonts w:ascii="Times New Roman" w:hAnsi="Times New Roman" w:cs="Times New Roman"/>
          <w:sz w:val="24"/>
          <w:szCs w:val="24"/>
        </w:rPr>
      </w:pPr>
      <w:proofErr w:type="spellStart"/>
      <w:r w:rsidRPr="002F6FBA">
        <w:rPr>
          <w:rFonts w:ascii="Times New Roman" w:hAnsi="Times New Roman" w:cs="Times New Roman"/>
          <w:sz w:val="24"/>
          <w:szCs w:val="24"/>
          <w:lang w:val="en-US"/>
        </w:rPr>
        <w:t>urvsh</w:t>
      </w:r>
      <w:proofErr w:type="spellEnd"/>
      <w:r w:rsidRPr="002F6FBA">
        <w:rPr>
          <w:rFonts w:ascii="Times New Roman" w:hAnsi="Times New Roman" w:cs="Times New Roman"/>
          <w:sz w:val="24"/>
          <w:szCs w:val="24"/>
        </w:rPr>
        <w:t>@</w:t>
      </w:r>
      <w:proofErr w:type="spellStart"/>
      <w:r w:rsidRPr="002F6FBA">
        <w:rPr>
          <w:rFonts w:ascii="Times New Roman" w:hAnsi="Times New Roman" w:cs="Times New Roman"/>
          <w:sz w:val="24"/>
          <w:szCs w:val="24"/>
          <w:lang w:val="en-US"/>
        </w:rPr>
        <w:t>yandex</w:t>
      </w:r>
      <w:proofErr w:type="spellEnd"/>
      <w:r w:rsidRPr="002F6FBA">
        <w:rPr>
          <w:rFonts w:ascii="Times New Roman" w:hAnsi="Times New Roman" w:cs="Times New Roman"/>
          <w:sz w:val="24"/>
          <w:szCs w:val="24"/>
        </w:rPr>
        <w:t>.</w:t>
      </w:r>
      <w:proofErr w:type="spellStart"/>
      <w:r w:rsidRPr="002F6FBA">
        <w:rPr>
          <w:rFonts w:ascii="Times New Roman" w:hAnsi="Times New Roman" w:cs="Times New Roman"/>
          <w:sz w:val="24"/>
          <w:szCs w:val="24"/>
          <w:lang w:val="en-US"/>
        </w:rPr>
        <w:t>ru</w:t>
      </w:r>
      <w:proofErr w:type="spellEnd"/>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p>
    <w:p w:rsidR="005D374C" w:rsidRPr="002F6FBA" w:rsidRDefault="009D23F1"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b/>
          <w:sz w:val="24"/>
          <w:szCs w:val="24"/>
        </w:rPr>
        <w:t>Ответчик</w:t>
      </w:r>
      <w:r w:rsidR="005D374C" w:rsidRPr="002F6FBA">
        <w:rPr>
          <w:rFonts w:ascii="Times New Roman" w:hAnsi="Times New Roman" w:cs="Times New Roman"/>
          <w:sz w:val="24"/>
          <w:szCs w:val="24"/>
        </w:rPr>
        <w:t xml:space="preserve">: Федеральное государственное </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бюджетное учреждение науки институт математики </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 xml:space="preserve">им. С.Л. Соболева СОРАН </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w:t>
      </w:r>
      <w:proofErr w:type="gramStart"/>
      <w:r w:rsidRPr="002F6FBA">
        <w:rPr>
          <w:rFonts w:ascii="Times New Roman" w:hAnsi="Times New Roman" w:cs="Times New Roman"/>
          <w:sz w:val="24"/>
          <w:szCs w:val="24"/>
        </w:rPr>
        <w:t>сокращенное</w:t>
      </w:r>
      <w:proofErr w:type="gramEnd"/>
      <w:r w:rsidRPr="002F6FBA">
        <w:rPr>
          <w:rFonts w:ascii="Times New Roman" w:hAnsi="Times New Roman" w:cs="Times New Roman"/>
          <w:sz w:val="24"/>
          <w:szCs w:val="24"/>
        </w:rPr>
        <w:t xml:space="preserve"> - ИМ СО РАН)</w:t>
      </w:r>
    </w:p>
    <w:p w:rsidR="005D374C" w:rsidRPr="002F6FBA" w:rsidRDefault="005D374C" w:rsidP="005D374C">
      <w:pPr>
        <w:tabs>
          <w:tab w:val="left" w:pos="5103"/>
        </w:tabs>
        <w:spacing w:after="0" w:line="240" w:lineRule="auto"/>
        <w:jc w:val="right"/>
        <w:rPr>
          <w:rFonts w:ascii="Times New Roman" w:hAnsi="Times New Roman" w:cs="Times New Roman"/>
          <w:sz w:val="24"/>
          <w:szCs w:val="24"/>
        </w:rPr>
      </w:pPr>
      <w:r w:rsidRPr="002F6FBA">
        <w:rPr>
          <w:rFonts w:ascii="Times New Roman" w:hAnsi="Times New Roman" w:cs="Times New Roman"/>
          <w:sz w:val="24"/>
          <w:szCs w:val="24"/>
        </w:rPr>
        <w:t>630090, г. Новосибирск, пр. Академика Коптюга,4</w:t>
      </w:r>
    </w:p>
    <w:p w:rsidR="002B0955" w:rsidRPr="002F6FBA" w:rsidRDefault="002B0955" w:rsidP="005D374C">
      <w:pPr>
        <w:tabs>
          <w:tab w:val="left" w:pos="5103"/>
        </w:tabs>
        <w:spacing w:after="0" w:line="240" w:lineRule="auto"/>
        <w:jc w:val="right"/>
        <w:rPr>
          <w:sz w:val="24"/>
          <w:szCs w:val="24"/>
        </w:rPr>
      </w:pPr>
      <w:r w:rsidRPr="002F6FBA">
        <w:rPr>
          <w:sz w:val="24"/>
          <w:szCs w:val="24"/>
        </w:rPr>
        <w:t xml:space="preserve"> </w:t>
      </w:r>
    </w:p>
    <w:p w:rsidR="002B0955" w:rsidRPr="002F6FBA" w:rsidRDefault="002B0955" w:rsidP="005D374C">
      <w:pPr>
        <w:tabs>
          <w:tab w:val="left" w:pos="5103"/>
        </w:tabs>
        <w:spacing w:after="0" w:line="240" w:lineRule="auto"/>
        <w:jc w:val="right"/>
        <w:rPr>
          <w:rFonts w:ascii="Times New Roman" w:hAnsi="Times New Roman" w:cs="Times New Roman"/>
          <w:b/>
          <w:sz w:val="24"/>
          <w:szCs w:val="24"/>
        </w:rPr>
      </w:pPr>
      <w:r w:rsidRPr="002F6FBA">
        <w:rPr>
          <w:rFonts w:ascii="Times New Roman" w:hAnsi="Times New Roman" w:cs="Times New Roman"/>
          <w:b/>
          <w:sz w:val="24"/>
          <w:szCs w:val="24"/>
        </w:rPr>
        <w:t>Дело № А45-2</w:t>
      </w:r>
      <w:r w:rsidR="009D23F1" w:rsidRPr="002F6FBA">
        <w:rPr>
          <w:rFonts w:ascii="Times New Roman" w:hAnsi="Times New Roman" w:cs="Times New Roman"/>
          <w:b/>
          <w:sz w:val="24"/>
          <w:szCs w:val="24"/>
        </w:rPr>
        <w:t>7280</w:t>
      </w:r>
      <w:r w:rsidRPr="002F6FBA">
        <w:rPr>
          <w:rFonts w:ascii="Times New Roman" w:hAnsi="Times New Roman" w:cs="Times New Roman"/>
          <w:b/>
          <w:sz w:val="24"/>
          <w:szCs w:val="24"/>
        </w:rPr>
        <w:t>/2016</w:t>
      </w:r>
    </w:p>
    <w:p w:rsidR="00DD1538" w:rsidRPr="002F6FBA" w:rsidRDefault="00DD1538" w:rsidP="00DD1538">
      <w:pPr>
        <w:spacing w:after="0" w:line="240" w:lineRule="auto"/>
        <w:rPr>
          <w:rFonts w:ascii="Times New Roman" w:hAnsi="Times New Roman" w:cs="Times New Roman"/>
          <w:sz w:val="24"/>
          <w:szCs w:val="24"/>
        </w:rPr>
      </w:pPr>
    </w:p>
    <w:p w:rsidR="00DD1538" w:rsidRPr="002F6FBA" w:rsidRDefault="00DD1538" w:rsidP="00DD1538">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2F6FBA">
        <w:rPr>
          <w:rFonts w:ascii="Times New Roman" w:eastAsia="Times New Roman" w:hAnsi="Times New Roman" w:cs="Times New Roman"/>
          <w:b/>
          <w:color w:val="000000"/>
          <w:sz w:val="24"/>
          <w:szCs w:val="24"/>
          <w:shd w:val="clear" w:color="auto" w:fill="FFFFFF"/>
          <w:lang w:eastAsia="ru-RU"/>
        </w:rPr>
        <w:t xml:space="preserve">АПЕЛЛЯЦИОННАЯ ЖАЛОБА </w:t>
      </w:r>
    </w:p>
    <w:p w:rsidR="00DD1538" w:rsidRPr="002F6FBA" w:rsidRDefault="00DD1538" w:rsidP="00DD1538">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2F6FBA">
        <w:rPr>
          <w:rFonts w:ascii="Times New Roman" w:eastAsia="Times New Roman" w:hAnsi="Times New Roman" w:cs="Times New Roman"/>
          <w:b/>
          <w:color w:val="000000"/>
          <w:sz w:val="24"/>
          <w:szCs w:val="24"/>
          <w:shd w:val="clear" w:color="auto" w:fill="FFFFFF"/>
          <w:lang w:eastAsia="ru-RU"/>
        </w:rPr>
        <w:t xml:space="preserve">На Решение Арбитражного суда Новосибирской области от </w:t>
      </w:r>
      <w:r w:rsidR="009D23F1" w:rsidRPr="002F6FBA">
        <w:rPr>
          <w:rFonts w:ascii="Times New Roman" w:eastAsia="Times New Roman" w:hAnsi="Times New Roman" w:cs="Times New Roman"/>
          <w:b/>
          <w:color w:val="000000"/>
          <w:sz w:val="24"/>
          <w:szCs w:val="24"/>
          <w:shd w:val="clear" w:color="auto" w:fill="FFFFFF"/>
          <w:lang w:eastAsia="ru-RU"/>
        </w:rPr>
        <w:t>12 октября 2017 года по делу №А45-27280</w:t>
      </w:r>
      <w:r w:rsidRPr="002F6FBA">
        <w:rPr>
          <w:rFonts w:ascii="Times New Roman" w:eastAsia="Times New Roman" w:hAnsi="Times New Roman" w:cs="Times New Roman"/>
          <w:b/>
          <w:color w:val="000000"/>
          <w:sz w:val="24"/>
          <w:szCs w:val="24"/>
          <w:shd w:val="clear" w:color="auto" w:fill="FFFFFF"/>
          <w:lang w:eastAsia="ru-RU"/>
        </w:rPr>
        <w:t xml:space="preserve">/2016 </w:t>
      </w:r>
    </w:p>
    <w:p w:rsidR="009D23F1" w:rsidRPr="002F6FBA" w:rsidRDefault="009D23F1" w:rsidP="007B2902">
      <w:pPr>
        <w:pStyle w:val="a3"/>
        <w:shd w:val="clear" w:color="auto" w:fill="FFFFFF"/>
        <w:spacing w:before="0" w:beforeAutospacing="0" w:after="0" w:afterAutospacing="0"/>
        <w:jc w:val="both"/>
        <w:textAlignment w:val="baseline"/>
      </w:pPr>
    </w:p>
    <w:p w:rsidR="00DD1538" w:rsidRPr="002F6FBA" w:rsidRDefault="009D23F1" w:rsidP="007B2902">
      <w:pPr>
        <w:pStyle w:val="a3"/>
        <w:shd w:val="clear" w:color="auto" w:fill="FFFFFF"/>
        <w:spacing w:before="0" w:beforeAutospacing="0" w:after="0" w:afterAutospacing="0"/>
        <w:ind w:firstLine="567"/>
        <w:jc w:val="both"/>
        <w:textAlignment w:val="baseline"/>
      </w:pPr>
      <w:proofErr w:type="gramStart"/>
      <w:r w:rsidRPr="002F6FBA">
        <w:t xml:space="preserve">Арбитражный суд Новосибирской области в составе судьи </w:t>
      </w:r>
      <w:proofErr w:type="spellStart"/>
      <w:r w:rsidRPr="002F6FBA">
        <w:t>Уколова</w:t>
      </w:r>
      <w:proofErr w:type="spellEnd"/>
      <w:r w:rsidRPr="002F6FBA">
        <w:t xml:space="preserve"> А.А., рассмотрев в судебном заседании дело по иску индивидуального предпринимателя Фабиан Игоря Викторовича, г. Новосибирск (ОГРНИП 311547626400173) к Федеральному государственному бюджетному учреждению науки Институту математики им. С.Л. Соболева Сибирского отделения Российской академии наук, г. Новосибирск (ОГРН 1025403656508) о признании права приостановить исполнение обязательства по оплате арендных платежей: приостановить исполнение обязательства</w:t>
      </w:r>
      <w:proofErr w:type="gramEnd"/>
      <w:r w:rsidRPr="002F6FBA">
        <w:t xml:space="preserve"> по оплате арендных платежей по Договору аренды нежилого помещения №28/16 от 05.07.2016 соразмерно площади помещений, которые не могут быть использованы по назначению, </w:t>
      </w:r>
      <w:proofErr w:type="gramStart"/>
      <w:r w:rsidRPr="002F6FBA">
        <w:t>и</w:t>
      </w:r>
      <w:proofErr w:type="gramEnd"/>
      <w:r w:rsidRPr="002F6FBA">
        <w:t xml:space="preserve"> исходя из этого осуществлять расчет арендной платы за третий квартал 2016 года, за четвертый квартал 2016 года, за первый квартал 2017 года и последующие периоды исходя из площади фактически занимаемых помещений, составляющей 99,5 кв.м., в </w:t>
      </w:r>
      <w:proofErr w:type="gramStart"/>
      <w:r w:rsidRPr="002F6FBA">
        <w:t>сумме 89 221,65 рублей с НДС в квартал, до устранения Ответчиком недостатков, препятствующих пользованию всем имуществом по Договору аренды нежилого помещения №28/16 от 05.07.2016</w:t>
      </w:r>
      <w:r w:rsidR="007B2902" w:rsidRPr="002F6FBA">
        <w:t xml:space="preserve"> решил признать право индивидуального предпринимателя Фабиан Игоря Викторовича, г. Новосибирск (ОГРНИП 311547626400173) приостановить исполнение обязательства по оплате арендных платежей по Договору аренды нежилого помещения №28/16 от 05.07.2016 за период с 5 по 23 декабря</w:t>
      </w:r>
      <w:proofErr w:type="gramEnd"/>
      <w:r w:rsidR="007B2902" w:rsidRPr="002F6FBA">
        <w:t xml:space="preserve"> 2016 года в сумме 37 196 руб. 55 коп</w:t>
      </w:r>
      <w:proofErr w:type="gramStart"/>
      <w:r w:rsidR="007B2902" w:rsidRPr="002F6FBA">
        <w:t>.</w:t>
      </w:r>
      <w:proofErr w:type="gramEnd"/>
      <w:r w:rsidR="007B2902" w:rsidRPr="002F6FBA">
        <w:t xml:space="preserve"> </w:t>
      </w:r>
      <w:proofErr w:type="gramStart"/>
      <w:r w:rsidR="007B2902" w:rsidRPr="002F6FBA">
        <w:t>в</w:t>
      </w:r>
      <w:proofErr w:type="gramEnd"/>
      <w:r w:rsidR="007B2902" w:rsidRPr="002F6FBA">
        <w:t xml:space="preserve"> </w:t>
      </w:r>
      <w:r w:rsidR="007B2902" w:rsidRPr="002F6FBA">
        <w:lastRenderedPageBreak/>
        <w:t xml:space="preserve">связи с отключением электрической энергии в арендуемых нежилых помещениях. В остальной части иска, отказать </w:t>
      </w:r>
      <w:r w:rsidR="00DD1538" w:rsidRPr="002F6FBA">
        <w:t>(далее - Решение).</w:t>
      </w:r>
    </w:p>
    <w:p w:rsidR="00DD1538" w:rsidRPr="002F6FBA" w:rsidRDefault="00DD1538" w:rsidP="00DD1538">
      <w:pPr>
        <w:spacing w:after="0" w:line="240" w:lineRule="auto"/>
        <w:ind w:firstLine="426"/>
        <w:jc w:val="both"/>
        <w:rPr>
          <w:rFonts w:ascii="Times New Roman" w:hAnsi="Times New Roman" w:cs="Times New Roman"/>
          <w:color w:val="000000"/>
          <w:sz w:val="24"/>
          <w:szCs w:val="24"/>
          <w:shd w:val="clear" w:color="auto" w:fill="FFFFFF"/>
        </w:rPr>
      </w:pPr>
      <w:r w:rsidRPr="002F6FBA">
        <w:rPr>
          <w:rFonts w:ascii="Times New Roman" w:hAnsi="Times New Roman" w:cs="Times New Roman"/>
          <w:sz w:val="24"/>
          <w:szCs w:val="24"/>
        </w:rPr>
        <w:t xml:space="preserve">В соответствии со ст. 259 АПК РФ </w:t>
      </w:r>
      <w:r w:rsidRPr="002F6FBA">
        <w:rPr>
          <w:rFonts w:ascii="Times New Roman" w:hAnsi="Times New Roman" w:cs="Times New Roman"/>
          <w:color w:val="000000"/>
          <w:sz w:val="24"/>
          <w:szCs w:val="24"/>
          <w:shd w:val="clear" w:color="auto" w:fill="FFFFFF"/>
        </w:rPr>
        <w:t>апелляционная жалоба может быть подана в течение месяца после принятия</w:t>
      </w:r>
      <w:r w:rsidRPr="002F6FBA">
        <w:rPr>
          <w:rStyle w:val="apple-converted-space"/>
          <w:rFonts w:ascii="Times New Roman" w:hAnsi="Times New Roman" w:cs="Times New Roman"/>
          <w:color w:val="000000"/>
          <w:sz w:val="24"/>
          <w:szCs w:val="24"/>
          <w:shd w:val="clear" w:color="auto" w:fill="FFFFFF"/>
        </w:rPr>
        <w:t> </w:t>
      </w:r>
      <w:r w:rsidRPr="002F6FBA">
        <w:rPr>
          <w:rStyle w:val="auto-matches"/>
          <w:rFonts w:ascii="Times New Roman" w:hAnsi="Times New Roman" w:cs="Times New Roman"/>
          <w:color w:val="000000"/>
          <w:sz w:val="24"/>
          <w:szCs w:val="24"/>
        </w:rPr>
        <w:t>арбитражным</w:t>
      </w:r>
      <w:r w:rsidRPr="002F6FBA">
        <w:rPr>
          <w:rStyle w:val="apple-converted-space"/>
          <w:rFonts w:ascii="Times New Roman" w:hAnsi="Times New Roman" w:cs="Times New Roman"/>
          <w:color w:val="000000"/>
          <w:sz w:val="24"/>
          <w:szCs w:val="24"/>
          <w:shd w:val="clear" w:color="auto" w:fill="FFFFFF"/>
        </w:rPr>
        <w:t> </w:t>
      </w:r>
      <w:r w:rsidRPr="002F6FBA">
        <w:rPr>
          <w:rFonts w:ascii="Times New Roman" w:hAnsi="Times New Roman" w:cs="Times New Roman"/>
          <w:color w:val="000000"/>
          <w:sz w:val="24"/>
          <w:szCs w:val="24"/>
          <w:shd w:val="clear" w:color="auto" w:fill="FFFFFF"/>
        </w:rPr>
        <w:t xml:space="preserve">судом первой инстанции обжалуемого решения. Решение в полном объеме изготовлено </w:t>
      </w:r>
      <w:r w:rsidR="007B2902" w:rsidRPr="002F6FBA">
        <w:rPr>
          <w:rFonts w:ascii="Times New Roman" w:hAnsi="Times New Roman" w:cs="Times New Roman"/>
          <w:color w:val="000000"/>
          <w:sz w:val="24"/>
          <w:szCs w:val="24"/>
          <w:shd w:val="clear" w:color="auto" w:fill="FFFFFF"/>
        </w:rPr>
        <w:t>12 октября</w:t>
      </w:r>
      <w:r w:rsidR="000114CD" w:rsidRPr="002F6FBA">
        <w:rPr>
          <w:rFonts w:ascii="Times New Roman" w:hAnsi="Times New Roman" w:cs="Times New Roman"/>
          <w:color w:val="000000"/>
          <w:sz w:val="24"/>
          <w:szCs w:val="24"/>
          <w:shd w:val="clear" w:color="auto" w:fill="FFFFFF"/>
        </w:rPr>
        <w:t xml:space="preserve"> </w:t>
      </w:r>
      <w:r w:rsidRPr="002F6FBA">
        <w:rPr>
          <w:rFonts w:ascii="Times New Roman" w:hAnsi="Times New Roman" w:cs="Times New Roman"/>
          <w:color w:val="000000"/>
          <w:sz w:val="24"/>
          <w:szCs w:val="24"/>
          <w:shd w:val="clear" w:color="auto" w:fill="FFFFFF"/>
        </w:rPr>
        <w:t xml:space="preserve">2017 года, опубликовано в реестре «Электронное правосудие» </w:t>
      </w:r>
      <w:r w:rsidR="007B2902" w:rsidRPr="002F6FBA">
        <w:rPr>
          <w:rFonts w:ascii="Times New Roman" w:hAnsi="Times New Roman" w:cs="Times New Roman"/>
          <w:color w:val="000000"/>
          <w:sz w:val="24"/>
          <w:szCs w:val="24"/>
          <w:shd w:val="clear" w:color="auto" w:fill="FFFFFF"/>
        </w:rPr>
        <w:t>13 октября</w:t>
      </w:r>
      <w:r w:rsidR="000114CD" w:rsidRPr="002F6FBA">
        <w:rPr>
          <w:rFonts w:ascii="Times New Roman" w:hAnsi="Times New Roman" w:cs="Times New Roman"/>
          <w:color w:val="000000"/>
          <w:sz w:val="24"/>
          <w:szCs w:val="24"/>
          <w:shd w:val="clear" w:color="auto" w:fill="FFFFFF"/>
        </w:rPr>
        <w:t xml:space="preserve"> </w:t>
      </w:r>
      <w:r w:rsidRPr="002F6FBA">
        <w:rPr>
          <w:rFonts w:ascii="Times New Roman" w:hAnsi="Times New Roman" w:cs="Times New Roman"/>
          <w:color w:val="000000"/>
          <w:sz w:val="24"/>
          <w:szCs w:val="24"/>
          <w:shd w:val="clear" w:color="auto" w:fill="FFFFFF"/>
        </w:rPr>
        <w:t xml:space="preserve">2017 года. Таким образом, срок подачи апелляционной жалобы не нарушен. </w:t>
      </w:r>
    </w:p>
    <w:p w:rsidR="00DD1538" w:rsidRPr="002F6FBA" w:rsidRDefault="00DD1538" w:rsidP="00DD1538">
      <w:pPr>
        <w:spacing w:after="0" w:line="240" w:lineRule="auto"/>
        <w:ind w:firstLine="426"/>
        <w:jc w:val="both"/>
        <w:rPr>
          <w:rFonts w:ascii="Times New Roman" w:hAnsi="Times New Roman" w:cs="Times New Roman"/>
          <w:color w:val="000000"/>
          <w:sz w:val="24"/>
          <w:szCs w:val="24"/>
          <w:shd w:val="clear" w:color="auto" w:fill="FFFFFF"/>
        </w:rPr>
      </w:pPr>
      <w:r w:rsidRPr="002F6FBA">
        <w:rPr>
          <w:rFonts w:ascii="Times New Roman" w:hAnsi="Times New Roman" w:cs="Times New Roman"/>
          <w:color w:val="000000"/>
          <w:sz w:val="24"/>
          <w:szCs w:val="24"/>
          <w:shd w:val="clear" w:color="auto" w:fill="FFFFFF"/>
        </w:rPr>
        <w:t>В соответствии со ст. 270 АПК РФ «</w:t>
      </w:r>
      <w:r w:rsidRPr="002F6FBA">
        <w:rPr>
          <w:rFonts w:ascii="Times New Roman" w:hAnsi="Times New Roman" w:cs="Times New Roman"/>
          <w:color w:val="000000"/>
          <w:sz w:val="24"/>
          <w:szCs w:val="24"/>
        </w:rPr>
        <w:t>основаниями для изменения или отмены решения арбитражного суда первой инстанции являются:</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1) неполное выяснение обстоятельств, имеющих значение для дела;</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2) недоказанность имеющих значение для дела обстоятельств, которые суд считал установленными;</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3) несоответствие выводов, изложенных в решении, обстоятельствам дела;</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4) нарушение или неправильное применение норм материального права или норм процессуального права.</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2. Неправильным применением норм материального права является:</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1) неприменение закона, подлежащего применению;</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2) применение закона, не подлежащего применению;</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3) неправильное истолкование закона.</w:t>
      </w:r>
    </w:p>
    <w:p w:rsidR="00DD1538" w:rsidRPr="002F6FBA" w:rsidRDefault="00DD1538" w:rsidP="00DD1538">
      <w:pPr>
        <w:spacing w:after="0" w:line="240" w:lineRule="auto"/>
        <w:ind w:firstLine="426"/>
        <w:jc w:val="both"/>
        <w:rPr>
          <w:rFonts w:ascii="Times New Roman" w:hAnsi="Times New Roman" w:cs="Times New Roman"/>
          <w:color w:val="000000"/>
          <w:sz w:val="24"/>
          <w:szCs w:val="24"/>
        </w:rPr>
      </w:pPr>
      <w:r w:rsidRPr="002F6FBA">
        <w:rPr>
          <w:rFonts w:ascii="Times New Roman" w:hAnsi="Times New Roman" w:cs="Times New Roman"/>
          <w:color w:val="000000"/>
          <w:sz w:val="24"/>
          <w:szCs w:val="24"/>
        </w:rPr>
        <w:t>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E94023" w:rsidRPr="002F6FBA" w:rsidRDefault="00DD1538" w:rsidP="00E94023">
      <w:pPr>
        <w:spacing w:after="0" w:line="240" w:lineRule="auto"/>
        <w:ind w:firstLine="426"/>
        <w:jc w:val="both"/>
        <w:rPr>
          <w:rFonts w:ascii="Times New Roman" w:hAnsi="Times New Roman" w:cs="Times New Roman"/>
          <w:sz w:val="24"/>
          <w:szCs w:val="24"/>
        </w:rPr>
      </w:pPr>
      <w:proofErr w:type="gramStart"/>
      <w:r w:rsidRPr="002F6FBA">
        <w:rPr>
          <w:rFonts w:ascii="Times New Roman" w:hAnsi="Times New Roman" w:cs="Times New Roman"/>
          <w:sz w:val="24"/>
          <w:szCs w:val="24"/>
        </w:rPr>
        <w:t>Считаем Решение необоснованным и подлежащем отмене по следующим основаниям: неполное выяснение обстоятельств, имеющих значение для дела; недоказанность имеющих значение для дела обстоятельств, которые суд считал установленными, а также в связи с неправильным применением норм материального и процессуального права.</w:t>
      </w:r>
      <w:proofErr w:type="gramEnd"/>
      <w:r w:rsidRPr="002F6FBA">
        <w:rPr>
          <w:rFonts w:ascii="Times New Roman" w:hAnsi="Times New Roman" w:cs="Times New Roman"/>
          <w:sz w:val="24"/>
          <w:szCs w:val="24"/>
        </w:rPr>
        <w:t xml:space="preserve"> Считаем, что основаниями для отмены Решения являются следующие:</w:t>
      </w:r>
    </w:p>
    <w:p w:rsidR="00E94023" w:rsidRPr="002F6FBA" w:rsidRDefault="00E94023" w:rsidP="00E94023">
      <w:pPr>
        <w:spacing w:after="0" w:line="240" w:lineRule="auto"/>
        <w:ind w:firstLine="426"/>
        <w:jc w:val="both"/>
        <w:rPr>
          <w:rFonts w:ascii="Times New Roman" w:hAnsi="Times New Roman" w:cs="Times New Roman"/>
          <w:sz w:val="24"/>
          <w:szCs w:val="24"/>
        </w:rPr>
      </w:pPr>
      <w:r w:rsidRPr="002F6FBA">
        <w:rPr>
          <w:rFonts w:ascii="Times New Roman" w:hAnsi="Times New Roman" w:cs="Times New Roman"/>
          <w:sz w:val="24"/>
          <w:szCs w:val="24"/>
        </w:rPr>
        <w:t xml:space="preserve">1. </w:t>
      </w:r>
      <w:r w:rsidRPr="002F6FBA">
        <w:rPr>
          <w:rFonts w:ascii="Times New Roman" w:hAnsi="Times New Roman" w:cs="Times New Roman"/>
          <w:b/>
          <w:sz w:val="24"/>
          <w:szCs w:val="24"/>
        </w:rPr>
        <w:t xml:space="preserve">Позиция суда необоснованно сводится к тому, что Истец знал </w:t>
      </w:r>
      <w:proofErr w:type="gramStart"/>
      <w:r w:rsidRPr="002F6FBA">
        <w:rPr>
          <w:rFonts w:ascii="Times New Roman" w:hAnsi="Times New Roman" w:cs="Times New Roman"/>
          <w:b/>
          <w:sz w:val="24"/>
          <w:szCs w:val="24"/>
        </w:rPr>
        <w:t>о</w:t>
      </w:r>
      <w:proofErr w:type="gramEnd"/>
      <w:r w:rsidRPr="002F6FBA">
        <w:rPr>
          <w:rFonts w:ascii="Times New Roman" w:hAnsi="Times New Roman" w:cs="Times New Roman"/>
          <w:b/>
          <w:sz w:val="24"/>
          <w:szCs w:val="24"/>
        </w:rPr>
        <w:t xml:space="preserve"> всех недостатках переданного ему имущества и настаивал на их использовании невзирая на них, помещения полностью устраивали истца и были годны для его производства, а истец не требовал проведения ремонта, что также свидетельствует о пригодности состояния помещений для целей аренды (</w:t>
      </w:r>
      <w:proofErr w:type="spellStart"/>
      <w:r w:rsidRPr="002F6FBA">
        <w:rPr>
          <w:rFonts w:ascii="Times New Roman" w:hAnsi="Times New Roman" w:cs="Times New Roman"/>
          <w:b/>
          <w:sz w:val="24"/>
          <w:szCs w:val="24"/>
        </w:rPr>
        <w:t>абз</w:t>
      </w:r>
      <w:proofErr w:type="spellEnd"/>
      <w:r w:rsidRPr="002F6FBA">
        <w:rPr>
          <w:rFonts w:ascii="Times New Roman" w:hAnsi="Times New Roman" w:cs="Times New Roman"/>
          <w:b/>
          <w:sz w:val="24"/>
          <w:szCs w:val="24"/>
        </w:rPr>
        <w:t>. 2 страницы 6 Решения)</w:t>
      </w:r>
      <w:r w:rsidRPr="002F6FBA">
        <w:rPr>
          <w:rFonts w:ascii="Times New Roman" w:hAnsi="Times New Roman" w:cs="Times New Roman"/>
          <w:sz w:val="24"/>
          <w:szCs w:val="24"/>
        </w:rPr>
        <w:t>.</w:t>
      </w:r>
    </w:p>
    <w:p w:rsidR="00E94023" w:rsidRPr="002F6FBA" w:rsidRDefault="00E94023" w:rsidP="00E94023">
      <w:pPr>
        <w:spacing w:after="0" w:line="240" w:lineRule="auto"/>
        <w:ind w:firstLine="426"/>
        <w:jc w:val="both"/>
        <w:rPr>
          <w:rFonts w:ascii="Times New Roman" w:hAnsi="Times New Roman" w:cs="Times New Roman"/>
          <w:sz w:val="24"/>
          <w:szCs w:val="24"/>
        </w:rPr>
      </w:pPr>
      <w:r w:rsidRPr="002F6FBA">
        <w:rPr>
          <w:rFonts w:ascii="Times New Roman" w:hAnsi="Times New Roman" w:cs="Times New Roman"/>
          <w:sz w:val="24"/>
          <w:szCs w:val="24"/>
        </w:rPr>
        <w:t xml:space="preserve">Данный вывод </w:t>
      </w:r>
      <w:r w:rsidR="00BB4B6C">
        <w:rPr>
          <w:rFonts w:ascii="Times New Roman" w:hAnsi="Times New Roman" w:cs="Times New Roman"/>
          <w:sz w:val="24"/>
          <w:szCs w:val="24"/>
        </w:rPr>
        <w:t xml:space="preserve">в </w:t>
      </w:r>
      <w:r w:rsidRPr="002F6FBA">
        <w:rPr>
          <w:rFonts w:ascii="Times New Roman" w:hAnsi="Times New Roman" w:cs="Times New Roman"/>
          <w:sz w:val="24"/>
          <w:szCs w:val="24"/>
        </w:rPr>
        <w:t>полно</w:t>
      </w:r>
      <w:r w:rsidR="00BB4B6C">
        <w:rPr>
          <w:rFonts w:ascii="Times New Roman" w:hAnsi="Times New Roman" w:cs="Times New Roman"/>
          <w:sz w:val="24"/>
          <w:szCs w:val="24"/>
        </w:rPr>
        <w:t>й мере</w:t>
      </w:r>
      <w:r w:rsidRPr="002F6FBA">
        <w:rPr>
          <w:rFonts w:ascii="Times New Roman" w:hAnsi="Times New Roman" w:cs="Times New Roman"/>
          <w:sz w:val="24"/>
          <w:szCs w:val="24"/>
        </w:rPr>
        <w:t xml:space="preserve"> не соответствует фактическим обстоятельствам и имеющиеся в материалах дела письма в адрес Ответчика это подтвержда</w:t>
      </w:r>
      <w:r w:rsidR="00365036">
        <w:rPr>
          <w:rFonts w:ascii="Times New Roman" w:hAnsi="Times New Roman" w:cs="Times New Roman"/>
          <w:sz w:val="24"/>
          <w:szCs w:val="24"/>
        </w:rPr>
        <w:t>ю</w:t>
      </w:r>
      <w:r w:rsidRPr="002F6FBA">
        <w:rPr>
          <w:rFonts w:ascii="Times New Roman" w:hAnsi="Times New Roman" w:cs="Times New Roman"/>
          <w:sz w:val="24"/>
          <w:szCs w:val="24"/>
        </w:rPr>
        <w:t xml:space="preserve">т. </w:t>
      </w:r>
    </w:p>
    <w:p w:rsidR="00E94023" w:rsidRPr="002F6FBA" w:rsidRDefault="00E94023" w:rsidP="00E94023">
      <w:pPr>
        <w:spacing w:after="0" w:line="240" w:lineRule="auto"/>
        <w:ind w:firstLine="426"/>
        <w:jc w:val="both"/>
        <w:rPr>
          <w:rFonts w:ascii="Times New Roman" w:hAnsi="Times New Roman" w:cs="Times New Roman"/>
          <w:sz w:val="24"/>
          <w:szCs w:val="24"/>
        </w:rPr>
      </w:pPr>
      <w:r w:rsidRPr="002F6FBA">
        <w:rPr>
          <w:rFonts w:ascii="Times New Roman" w:hAnsi="Times New Roman" w:cs="Times New Roman"/>
          <w:sz w:val="24"/>
          <w:szCs w:val="24"/>
        </w:rPr>
        <w:t xml:space="preserve">Более того, Истцом изначально неоднократно в качестве довода обращалось на то, что он был вынужден подписать акт приема-передачи помещений, так как в противном случае он не мог продолжить осуществлять деятельность в помещениях и вынужден был </w:t>
      </w:r>
      <w:r w:rsidR="00365036">
        <w:rPr>
          <w:rFonts w:ascii="Times New Roman" w:hAnsi="Times New Roman" w:cs="Times New Roman"/>
          <w:sz w:val="24"/>
          <w:szCs w:val="24"/>
        </w:rPr>
        <w:t xml:space="preserve">бы </w:t>
      </w:r>
      <w:r w:rsidRPr="002F6FBA">
        <w:rPr>
          <w:rFonts w:ascii="Times New Roman" w:hAnsi="Times New Roman" w:cs="Times New Roman"/>
          <w:sz w:val="24"/>
          <w:szCs w:val="24"/>
        </w:rPr>
        <w:t xml:space="preserve">платить штраф за отказ от подписания актов, предусмотренный договором аренды. Акты приема-передачи подписаны Истцом изначально с сопроводительным письмом, в котором указано, что являясь слабой стороной в отношениях, у Истца не было возможности влиять на условия договора и подписание актов являлось вынужденной мерой (по причине высокого штрафа за отказ от принятия помещений). При иных обстоятельствах акты не были бы подписаны. </w:t>
      </w:r>
    </w:p>
    <w:p w:rsidR="00E94023" w:rsidRPr="002F6FBA" w:rsidRDefault="00E94023" w:rsidP="00E94023">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Сопроводительное письмо исх. № 1607/181 от 18.07.2016 года имеется в материалах дела. </w:t>
      </w:r>
    </w:p>
    <w:p w:rsidR="00E94023" w:rsidRPr="002F6FBA" w:rsidRDefault="00E94023" w:rsidP="00E94023">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После подведения итогов аукциона и признания Истца победителем Ответчик продолжал направлять Истцу письма, направленные на отказ от подписания Договора аренды, затягивание процедуры подписания, со ссылками на то, что договор не будет подписан, электричество будет отключено (письма от 05.07.2016 года №15302-6, ОТ 08.07.2016 №15302-6 прилагаются). Данные обстоятельства  свидетельствуют о том, что Ответчик намеренно затягивал подписание договора аренды, создавая для Истца ситуацию, при которой производственная деятельность в сезон ставилась под вопрос. При </w:t>
      </w:r>
      <w:r w:rsidRPr="002F6FBA">
        <w:rPr>
          <w:rFonts w:ascii="Times New Roman" w:hAnsi="Times New Roman" w:cs="Times New Roman"/>
          <w:sz w:val="24"/>
          <w:szCs w:val="24"/>
        </w:rPr>
        <w:lastRenderedPageBreak/>
        <w:t>указанных обстоятельствах подписание актов приема-передачи явилось ли формальным принятием, а поэтому акт приема-передачи не может свидетельствовать о том, что Истец принял помещения без замечаний.</w:t>
      </w:r>
    </w:p>
    <w:p w:rsidR="00E94023" w:rsidRPr="002F6FBA" w:rsidRDefault="00E94023" w:rsidP="00E94023">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В самом сопроводительном письме указано, что положения ч. 2 ст. 612 ГК РФ в данном случае не применяются.</w:t>
      </w:r>
    </w:p>
    <w:p w:rsidR="000C3D16" w:rsidRPr="002F6FBA" w:rsidRDefault="000C3D16"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2. Не является обоснованным довод о том, что недостатки имущества были известны </w:t>
      </w:r>
      <w:proofErr w:type="gramStart"/>
      <w:r w:rsidRPr="002F6FBA">
        <w:rPr>
          <w:rFonts w:ascii="Times New Roman" w:hAnsi="Times New Roman" w:cs="Times New Roman"/>
          <w:sz w:val="24"/>
          <w:szCs w:val="24"/>
        </w:rPr>
        <w:t>Истцу</w:t>
      </w:r>
      <w:proofErr w:type="gramEnd"/>
      <w:r w:rsidRPr="002F6FBA">
        <w:rPr>
          <w:rFonts w:ascii="Times New Roman" w:hAnsi="Times New Roman" w:cs="Times New Roman"/>
          <w:sz w:val="24"/>
          <w:szCs w:val="24"/>
        </w:rPr>
        <w:t xml:space="preserve"> поскольку ранее Истец владел помещениями на основании Договора аренды помещений от 01.04.2015 года №28/15, а сами недостатки возникли в период пользования помещением.</w:t>
      </w:r>
    </w:p>
    <w:p w:rsidR="000C3D16" w:rsidRPr="002F6FBA" w:rsidRDefault="000C3D16"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2.1. Во-первых, вопрос о причинах возникновения недостатков, давности их возникновения не исследовался в судебном заседании, а поэтому не может быть сделан вывод о том, что недостатки возникли в период обладания истцом арендуемым имуществом.</w:t>
      </w:r>
    </w:p>
    <w:p w:rsidR="0011787F" w:rsidRPr="002F6FBA" w:rsidRDefault="000C3D16"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2.1. Во-вторых, подвальные помещения не были предметом аренды по предыдущему договору, а поэтому о недоставках имущества Истец не мог знать. Тот факт, что подвальные помещения находятся в одном здании с теми, которые арендовались ранее, не свидетельствует о том, что у Истца была возможность знать обо всех недостатках подвальных помещений. </w:t>
      </w:r>
    </w:p>
    <w:p w:rsidR="0011787F" w:rsidRPr="002F6FBA" w:rsidRDefault="0011787F"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3. Необоснованны доводы по поводу того, что 5 помещение может быть использовано Истцом, т.к. там установлены кабинки. Экспертом установлено, что пользоваться подвальными помещениями</w:t>
      </w:r>
      <w:r w:rsidR="00400910">
        <w:rPr>
          <w:rFonts w:ascii="Times New Roman" w:hAnsi="Times New Roman" w:cs="Times New Roman"/>
          <w:sz w:val="24"/>
          <w:szCs w:val="24"/>
        </w:rPr>
        <w:t xml:space="preserve">, в </w:t>
      </w:r>
      <w:proofErr w:type="spellStart"/>
      <w:r w:rsidR="00400910">
        <w:rPr>
          <w:rFonts w:ascii="Times New Roman" w:hAnsi="Times New Roman" w:cs="Times New Roman"/>
          <w:sz w:val="24"/>
          <w:szCs w:val="24"/>
        </w:rPr>
        <w:t>т.ч</w:t>
      </w:r>
      <w:proofErr w:type="spellEnd"/>
      <w:r w:rsidR="00400910">
        <w:rPr>
          <w:rFonts w:ascii="Times New Roman" w:hAnsi="Times New Roman" w:cs="Times New Roman"/>
          <w:sz w:val="24"/>
          <w:szCs w:val="24"/>
        </w:rPr>
        <w:t>. коридором 5,</w:t>
      </w:r>
      <w:r w:rsidRPr="002F6FBA">
        <w:rPr>
          <w:rFonts w:ascii="Times New Roman" w:hAnsi="Times New Roman" w:cs="Times New Roman"/>
          <w:sz w:val="24"/>
          <w:szCs w:val="24"/>
        </w:rPr>
        <w:t xml:space="preserve"> не представляется возможным</w:t>
      </w:r>
      <w:r w:rsidR="00365036">
        <w:rPr>
          <w:rFonts w:ascii="Times New Roman" w:hAnsi="Times New Roman" w:cs="Times New Roman"/>
          <w:sz w:val="24"/>
          <w:szCs w:val="24"/>
        </w:rPr>
        <w:t xml:space="preserve"> и безопасным</w:t>
      </w:r>
      <w:r w:rsidRPr="002F6FBA">
        <w:rPr>
          <w:rFonts w:ascii="Times New Roman" w:hAnsi="Times New Roman" w:cs="Times New Roman"/>
          <w:sz w:val="24"/>
          <w:szCs w:val="24"/>
        </w:rPr>
        <w:t xml:space="preserve">. </w:t>
      </w:r>
    </w:p>
    <w:p w:rsidR="000C3D16" w:rsidRPr="002F6FBA" w:rsidRDefault="0011787F"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4. Необоснованно не принят вывод эксперта о неотъемлемости отопления в системе приточно-вытяжной вентиляции. Принимая </w:t>
      </w:r>
      <w:proofErr w:type="gramStart"/>
      <w:r w:rsidRPr="002F6FBA">
        <w:rPr>
          <w:rFonts w:ascii="Times New Roman" w:hAnsi="Times New Roman" w:cs="Times New Roman"/>
          <w:sz w:val="24"/>
          <w:szCs w:val="24"/>
        </w:rPr>
        <w:t>поме</w:t>
      </w:r>
      <w:r w:rsidR="00C86AC3">
        <w:rPr>
          <w:rFonts w:ascii="Times New Roman" w:hAnsi="Times New Roman" w:cs="Times New Roman"/>
          <w:sz w:val="24"/>
          <w:szCs w:val="24"/>
        </w:rPr>
        <w:t>щ</w:t>
      </w:r>
      <w:r w:rsidRPr="002F6FBA">
        <w:rPr>
          <w:rFonts w:ascii="Times New Roman" w:hAnsi="Times New Roman" w:cs="Times New Roman"/>
          <w:sz w:val="24"/>
          <w:szCs w:val="24"/>
        </w:rPr>
        <w:t>ения</w:t>
      </w:r>
      <w:proofErr w:type="gramEnd"/>
      <w:r w:rsidRPr="002F6FBA">
        <w:rPr>
          <w:rFonts w:ascii="Times New Roman" w:hAnsi="Times New Roman" w:cs="Times New Roman"/>
          <w:sz w:val="24"/>
          <w:szCs w:val="24"/>
        </w:rPr>
        <w:t xml:space="preserve"> Истец </w:t>
      </w:r>
      <w:r w:rsidR="00400910">
        <w:rPr>
          <w:rFonts w:ascii="Times New Roman" w:hAnsi="Times New Roman" w:cs="Times New Roman"/>
          <w:sz w:val="24"/>
          <w:szCs w:val="24"/>
        </w:rPr>
        <w:t>полагал</w:t>
      </w:r>
      <w:r w:rsidRPr="002F6FBA">
        <w:rPr>
          <w:rFonts w:ascii="Times New Roman" w:hAnsi="Times New Roman" w:cs="Times New Roman"/>
          <w:sz w:val="24"/>
          <w:szCs w:val="24"/>
        </w:rPr>
        <w:t xml:space="preserve">, что </w:t>
      </w:r>
      <w:r w:rsidR="00C86AC3">
        <w:rPr>
          <w:rFonts w:ascii="Times New Roman" w:hAnsi="Times New Roman" w:cs="Times New Roman"/>
          <w:sz w:val="24"/>
          <w:szCs w:val="24"/>
        </w:rPr>
        <w:t xml:space="preserve">приточная </w:t>
      </w:r>
      <w:r w:rsidRPr="002F6FBA">
        <w:rPr>
          <w:rFonts w:ascii="Times New Roman" w:hAnsi="Times New Roman" w:cs="Times New Roman"/>
          <w:sz w:val="24"/>
          <w:szCs w:val="24"/>
        </w:rPr>
        <w:t xml:space="preserve">вентиляция </w:t>
      </w:r>
      <w:r w:rsidR="00C86AC3">
        <w:rPr>
          <w:rFonts w:ascii="Times New Roman" w:hAnsi="Times New Roman" w:cs="Times New Roman"/>
          <w:sz w:val="24"/>
          <w:szCs w:val="24"/>
        </w:rPr>
        <w:t>работает</w:t>
      </w:r>
      <w:r w:rsidRPr="002F6FBA">
        <w:rPr>
          <w:rFonts w:ascii="Times New Roman" w:hAnsi="Times New Roman" w:cs="Times New Roman"/>
          <w:sz w:val="24"/>
          <w:szCs w:val="24"/>
        </w:rPr>
        <w:t xml:space="preserve"> с подогревом</w:t>
      </w:r>
      <w:r w:rsidR="00400910">
        <w:rPr>
          <w:rFonts w:ascii="Times New Roman" w:hAnsi="Times New Roman" w:cs="Times New Roman"/>
          <w:sz w:val="24"/>
          <w:szCs w:val="24"/>
        </w:rPr>
        <w:t>, как это было в предыдущий период аренды</w:t>
      </w:r>
      <w:r w:rsidRPr="002F6FBA">
        <w:rPr>
          <w:rFonts w:ascii="Times New Roman" w:hAnsi="Times New Roman" w:cs="Times New Roman"/>
          <w:sz w:val="24"/>
          <w:szCs w:val="24"/>
        </w:rPr>
        <w:t>. Использование помещений без обогрева</w:t>
      </w:r>
      <w:r w:rsidR="00C86AC3">
        <w:rPr>
          <w:rFonts w:ascii="Times New Roman" w:hAnsi="Times New Roman" w:cs="Times New Roman"/>
          <w:sz w:val="24"/>
          <w:szCs w:val="24"/>
        </w:rPr>
        <w:t>емой приточки</w:t>
      </w:r>
      <w:r w:rsidRPr="002F6FBA">
        <w:rPr>
          <w:rFonts w:ascii="Times New Roman" w:hAnsi="Times New Roman" w:cs="Times New Roman"/>
          <w:sz w:val="24"/>
          <w:szCs w:val="24"/>
        </w:rPr>
        <w:t xml:space="preserve"> делает помещения непригодным для целей, указанных в договоре аренды, о чем эксперто</w:t>
      </w:r>
      <w:r w:rsidR="00756F38">
        <w:rPr>
          <w:rFonts w:ascii="Times New Roman" w:hAnsi="Times New Roman" w:cs="Times New Roman"/>
          <w:sz w:val="24"/>
          <w:szCs w:val="24"/>
        </w:rPr>
        <w:t>м сделан соответствующий вывод.</w:t>
      </w:r>
      <w:r w:rsidR="00756F38" w:rsidRPr="00756F38">
        <w:rPr>
          <w:rFonts w:ascii="Times New Roman" w:hAnsi="Times New Roman" w:cs="Times New Roman"/>
          <w:sz w:val="24"/>
          <w:szCs w:val="24"/>
        </w:rPr>
        <w:t xml:space="preserve"> </w:t>
      </w:r>
      <w:r w:rsidR="00756F38">
        <w:rPr>
          <w:rFonts w:ascii="Times New Roman" w:hAnsi="Times New Roman" w:cs="Times New Roman"/>
          <w:sz w:val="24"/>
          <w:szCs w:val="24"/>
        </w:rPr>
        <w:t xml:space="preserve">Отключение теплоносителя по факту не позволило расширить производство, как планировал Истец, так как этот </w:t>
      </w:r>
      <w:r w:rsidR="00400910">
        <w:rPr>
          <w:rFonts w:ascii="Times New Roman" w:hAnsi="Times New Roman" w:cs="Times New Roman"/>
          <w:sz w:val="24"/>
          <w:szCs w:val="24"/>
        </w:rPr>
        <w:t xml:space="preserve">важный для производства </w:t>
      </w:r>
      <w:r w:rsidR="00756F38">
        <w:rPr>
          <w:rFonts w:ascii="Times New Roman" w:hAnsi="Times New Roman" w:cs="Times New Roman"/>
          <w:sz w:val="24"/>
          <w:szCs w:val="24"/>
        </w:rPr>
        <w:t xml:space="preserve">момент учитывался им при подписании договора аренды, </w:t>
      </w:r>
      <w:r w:rsidR="00C86AC3">
        <w:rPr>
          <w:rFonts w:ascii="Times New Roman" w:hAnsi="Times New Roman" w:cs="Times New Roman"/>
          <w:sz w:val="24"/>
          <w:szCs w:val="24"/>
        </w:rPr>
        <w:t>более того,</w:t>
      </w:r>
      <w:r w:rsidR="00756F38">
        <w:rPr>
          <w:rFonts w:ascii="Times New Roman" w:hAnsi="Times New Roman" w:cs="Times New Roman"/>
          <w:sz w:val="24"/>
          <w:szCs w:val="24"/>
        </w:rPr>
        <w:t xml:space="preserve"> отключение теплоносителя с приточки в отопительный сезон </w:t>
      </w:r>
      <w:r w:rsidR="004464FD">
        <w:rPr>
          <w:rFonts w:ascii="Times New Roman" w:hAnsi="Times New Roman" w:cs="Times New Roman"/>
          <w:sz w:val="24"/>
          <w:szCs w:val="24"/>
        </w:rPr>
        <w:t xml:space="preserve">негативно </w:t>
      </w:r>
      <w:r w:rsidR="00756F38">
        <w:rPr>
          <w:rFonts w:ascii="Times New Roman" w:hAnsi="Times New Roman" w:cs="Times New Roman"/>
          <w:sz w:val="24"/>
          <w:szCs w:val="24"/>
        </w:rPr>
        <w:t>отразилось на про</w:t>
      </w:r>
      <w:r w:rsidR="004464FD">
        <w:rPr>
          <w:rFonts w:ascii="Times New Roman" w:hAnsi="Times New Roman" w:cs="Times New Roman"/>
          <w:sz w:val="24"/>
          <w:szCs w:val="24"/>
        </w:rPr>
        <w:t>изводстве</w:t>
      </w:r>
      <w:r w:rsidR="00C86AC3">
        <w:rPr>
          <w:rFonts w:ascii="Times New Roman" w:hAnsi="Times New Roman" w:cs="Times New Roman"/>
          <w:sz w:val="24"/>
          <w:szCs w:val="24"/>
        </w:rPr>
        <w:t xml:space="preserve"> </w:t>
      </w:r>
      <w:r w:rsidR="00756F38">
        <w:rPr>
          <w:rFonts w:ascii="Times New Roman" w:hAnsi="Times New Roman" w:cs="Times New Roman"/>
          <w:sz w:val="24"/>
          <w:szCs w:val="24"/>
        </w:rPr>
        <w:t>в помещениях первого этажа.</w:t>
      </w:r>
    </w:p>
    <w:p w:rsidR="0011787F" w:rsidRPr="002F6FBA" w:rsidRDefault="0011787F"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5. </w:t>
      </w:r>
      <w:r w:rsidR="00365036">
        <w:rPr>
          <w:rFonts w:ascii="Times New Roman" w:hAnsi="Times New Roman" w:cs="Times New Roman"/>
          <w:sz w:val="24"/>
          <w:szCs w:val="24"/>
        </w:rPr>
        <w:t>В</w:t>
      </w:r>
      <w:r w:rsidR="00292761" w:rsidRPr="002F6FBA">
        <w:rPr>
          <w:rFonts w:ascii="Times New Roman" w:hAnsi="Times New Roman" w:cs="Times New Roman"/>
          <w:sz w:val="24"/>
          <w:szCs w:val="24"/>
        </w:rPr>
        <w:t>се доводы, указанные в заключении заменяют своими предположениями выводы, сделанные экспертом. Например, вывод эксперта по четвертом</w:t>
      </w:r>
      <w:r w:rsidR="00C86AC3">
        <w:rPr>
          <w:rFonts w:ascii="Times New Roman" w:hAnsi="Times New Roman" w:cs="Times New Roman"/>
          <w:sz w:val="24"/>
          <w:szCs w:val="24"/>
        </w:rPr>
        <w:t>у</w:t>
      </w:r>
      <w:r w:rsidR="00292761" w:rsidRPr="002F6FBA">
        <w:rPr>
          <w:rFonts w:ascii="Times New Roman" w:hAnsi="Times New Roman" w:cs="Times New Roman"/>
          <w:sz w:val="24"/>
          <w:szCs w:val="24"/>
        </w:rPr>
        <w:t xml:space="preserve"> вопросу суд признал необоснованным. При этом экспертом прямо указано, что помещение не может быть использовано для осуществления производственной деятельности. </w:t>
      </w:r>
    </w:p>
    <w:p w:rsidR="000E3ECB" w:rsidRPr="002F6FBA" w:rsidRDefault="000E3ECB"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6. </w:t>
      </w:r>
      <w:r w:rsidR="00365036">
        <w:rPr>
          <w:rFonts w:ascii="Times New Roman" w:hAnsi="Times New Roman" w:cs="Times New Roman"/>
          <w:sz w:val="24"/>
          <w:szCs w:val="24"/>
        </w:rPr>
        <w:t>Н</w:t>
      </w:r>
      <w:r w:rsidRPr="002F6FBA">
        <w:rPr>
          <w:rFonts w:ascii="Times New Roman" w:hAnsi="Times New Roman" w:cs="Times New Roman"/>
          <w:sz w:val="24"/>
          <w:szCs w:val="24"/>
        </w:rPr>
        <w:t>еверный довод о том</w:t>
      </w:r>
      <w:r w:rsidR="00756F38">
        <w:rPr>
          <w:rFonts w:ascii="Times New Roman" w:hAnsi="Times New Roman" w:cs="Times New Roman"/>
          <w:sz w:val="24"/>
          <w:szCs w:val="24"/>
        </w:rPr>
        <w:t>,</w:t>
      </w:r>
      <w:r w:rsidRPr="002F6FBA">
        <w:rPr>
          <w:rFonts w:ascii="Times New Roman" w:hAnsi="Times New Roman" w:cs="Times New Roman"/>
          <w:sz w:val="24"/>
          <w:szCs w:val="24"/>
        </w:rPr>
        <w:t xml:space="preserve"> что если арендатору необходимо для осуществления производственного процесса дополнительный подогрев, он обязан его осуществить самостоятельно. Экспертом установлено и пояснялось устно, что без теплоносителя находиться в помещениях при минусовой температуре не представляется возможным, т.к. температура </w:t>
      </w:r>
      <w:r w:rsidR="00A83954">
        <w:rPr>
          <w:rFonts w:ascii="Times New Roman" w:hAnsi="Times New Roman" w:cs="Times New Roman"/>
          <w:sz w:val="24"/>
          <w:szCs w:val="24"/>
        </w:rPr>
        <w:t xml:space="preserve">в помещениях </w:t>
      </w:r>
      <w:r w:rsidRPr="002F6FBA">
        <w:rPr>
          <w:rFonts w:ascii="Times New Roman" w:hAnsi="Times New Roman" w:cs="Times New Roman"/>
          <w:sz w:val="24"/>
          <w:szCs w:val="24"/>
        </w:rPr>
        <w:t xml:space="preserve">будет </w:t>
      </w:r>
      <w:r w:rsidR="00A83954">
        <w:rPr>
          <w:rFonts w:ascii="Times New Roman" w:hAnsi="Times New Roman" w:cs="Times New Roman"/>
          <w:sz w:val="24"/>
          <w:szCs w:val="24"/>
        </w:rPr>
        <w:t>намного ниже нормы</w:t>
      </w:r>
      <w:r w:rsidRPr="002F6FBA">
        <w:rPr>
          <w:rFonts w:ascii="Times New Roman" w:hAnsi="Times New Roman" w:cs="Times New Roman"/>
          <w:sz w:val="24"/>
          <w:szCs w:val="24"/>
        </w:rPr>
        <w:t xml:space="preserve">. </w:t>
      </w:r>
      <w:r w:rsidR="004464FD">
        <w:rPr>
          <w:rFonts w:ascii="Times New Roman" w:hAnsi="Times New Roman" w:cs="Times New Roman"/>
          <w:sz w:val="24"/>
          <w:szCs w:val="24"/>
        </w:rPr>
        <w:t xml:space="preserve">Истец не </w:t>
      </w:r>
      <w:r w:rsidR="002800A6">
        <w:rPr>
          <w:rFonts w:ascii="Times New Roman" w:hAnsi="Times New Roman" w:cs="Times New Roman"/>
          <w:sz w:val="24"/>
          <w:szCs w:val="24"/>
        </w:rPr>
        <w:t>мог предполагать, что столкнётся</w:t>
      </w:r>
      <w:r w:rsidR="004464FD">
        <w:rPr>
          <w:rFonts w:ascii="Times New Roman" w:hAnsi="Times New Roman" w:cs="Times New Roman"/>
          <w:sz w:val="24"/>
          <w:szCs w:val="24"/>
        </w:rPr>
        <w:t xml:space="preserve"> с </w:t>
      </w:r>
      <w:r w:rsidR="002800A6">
        <w:rPr>
          <w:rFonts w:ascii="Times New Roman" w:hAnsi="Times New Roman" w:cs="Times New Roman"/>
          <w:sz w:val="24"/>
          <w:szCs w:val="24"/>
        </w:rPr>
        <w:t>самоуправством</w:t>
      </w:r>
      <w:r w:rsidR="004464FD">
        <w:rPr>
          <w:rFonts w:ascii="Times New Roman" w:hAnsi="Times New Roman" w:cs="Times New Roman"/>
          <w:sz w:val="24"/>
          <w:szCs w:val="24"/>
        </w:rPr>
        <w:t xml:space="preserve"> О</w:t>
      </w:r>
      <w:r w:rsidR="00A83954">
        <w:rPr>
          <w:rFonts w:ascii="Times New Roman" w:hAnsi="Times New Roman" w:cs="Times New Roman"/>
          <w:sz w:val="24"/>
          <w:szCs w:val="24"/>
        </w:rPr>
        <w:t xml:space="preserve">тветчика, когда придётся </w:t>
      </w:r>
      <w:r w:rsidR="004464FD">
        <w:rPr>
          <w:rFonts w:ascii="Times New Roman" w:hAnsi="Times New Roman" w:cs="Times New Roman"/>
          <w:sz w:val="24"/>
          <w:szCs w:val="24"/>
        </w:rPr>
        <w:t>принимать дополнительные меры</w:t>
      </w:r>
      <w:r w:rsidR="00A83954">
        <w:rPr>
          <w:rFonts w:ascii="Times New Roman" w:hAnsi="Times New Roman" w:cs="Times New Roman"/>
          <w:sz w:val="24"/>
          <w:szCs w:val="24"/>
        </w:rPr>
        <w:t>,</w:t>
      </w:r>
      <w:r w:rsidR="004464FD">
        <w:rPr>
          <w:rFonts w:ascii="Times New Roman" w:hAnsi="Times New Roman" w:cs="Times New Roman"/>
          <w:sz w:val="24"/>
          <w:szCs w:val="24"/>
        </w:rPr>
        <w:t xml:space="preserve"> </w:t>
      </w:r>
      <w:r w:rsidR="002800A6">
        <w:rPr>
          <w:rFonts w:ascii="Times New Roman" w:hAnsi="Times New Roman" w:cs="Times New Roman"/>
          <w:sz w:val="24"/>
          <w:szCs w:val="24"/>
        </w:rPr>
        <w:t xml:space="preserve">в </w:t>
      </w:r>
      <w:proofErr w:type="spellStart"/>
      <w:r w:rsidR="002800A6">
        <w:rPr>
          <w:rFonts w:ascii="Times New Roman" w:hAnsi="Times New Roman" w:cs="Times New Roman"/>
          <w:sz w:val="24"/>
          <w:szCs w:val="24"/>
        </w:rPr>
        <w:t>т.ч</w:t>
      </w:r>
      <w:proofErr w:type="spellEnd"/>
      <w:r w:rsidR="002800A6">
        <w:rPr>
          <w:rFonts w:ascii="Times New Roman" w:hAnsi="Times New Roman" w:cs="Times New Roman"/>
          <w:sz w:val="24"/>
          <w:szCs w:val="24"/>
        </w:rPr>
        <w:t xml:space="preserve">. </w:t>
      </w:r>
      <w:r w:rsidR="004464FD">
        <w:rPr>
          <w:rFonts w:ascii="Times New Roman" w:hAnsi="Times New Roman" w:cs="Times New Roman"/>
          <w:sz w:val="24"/>
          <w:szCs w:val="24"/>
        </w:rPr>
        <w:t xml:space="preserve">для обогрева помещений сверх тех </w:t>
      </w:r>
      <w:r w:rsidR="002800A6">
        <w:rPr>
          <w:rFonts w:ascii="Times New Roman" w:hAnsi="Times New Roman" w:cs="Times New Roman"/>
          <w:sz w:val="24"/>
          <w:szCs w:val="24"/>
        </w:rPr>
        <w:t xml:space="preserve">имеющихся и </w:t>
      </w:r>
      <w:r w:rsidR="004464FD">
        <w:rPr>
          <w:rFonts w:ascii="Times New Roman" w:hAnsi="Times New Roman" w:cs="Times New Roman"/>
          <w:sz w:val="24"/>
          <w:szCs w:val="24"/>
        </w:rPr>
        <w:t>достаточных, которы</w:t>
      </w:r>
      <w:r w:rsidR="002800A6">
        <w:rPr>
          <w:rFonts w:ascii="Times New Roman" w:hAnsi="Times New Roman" w:cs="Times New Roman"/>
          <w:sz w:val="24"/>
          <w:szCs w:val="24"/>
        </w:rPr>
        <w:t xml:space="preserve">е </w:t>
      </w:r>
      <w:r w:rsidR="00A83954">
        <w:rPr>
          <w:rFonts w:ascii="Times New Roman" w:hAnsi="Times New Roman" w:cs="Times New Roman"/>
          <w:sz w:val="24"/>
          <w:szCs w:val="24"/>
        </w:rPr>
        <w:t>имелись</w:t>
      </w:r>
      <w:r w:rsidR="002800A6">
        <w:rPr>
          <w:rFonts w:ascii="Times New Roman" w:hAnsi="Times New Roman" w:cs="Times New Roman"/>
          <w:sz w:val="24"/>
          <w:szCs w:val="24"/>
        </w:rPr>
        <w:t xml:space="preserve"> на момент передачи в списке инженерного оснащения</w:t>
      </w:r>
      <w:r w:rsidR="004464FD">
        <w:rPr>
          <w:rFonts w:ascii="Times New Roman" w:hAnsi="Times New Roman" w:cs="Times New Roman"/>
          <w:sz w:val="24"/>
          <w:szCs w:val="24"/>
        </w:rPr>
        <w:t xml:space="preserve"> здания.</w:t>
      </w:r>
    </w:p>
    <w:p w:rsidR="000E3ECB" w:rsidRPr="002F6FBA" w:rsidRDefault="000E3ECB"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7. Выводы экспертного заключения</w:t>
      </w:r>
      <w:r w:rsidR="002800A6">
        <w:rPr>
          <w:rFonts w:ascii="Times New Roman" w:hAnsi="Times New Roman" w:cs="Times New Roman"/>
          <w:sz w:val="24"/>
          <w:szCs w:val="24"/>
        </w:rPr>
        <w:t xml:space="preserve"> </w:t>
      </w:r>
      <w:r w:rsidR="00400910">
        <w:rPr>
          <w:rFonts w:ascii="Times New Roman" w:hAnsi="Times New Roman" w:cs="Times New Roman"/>
          <w:sz w:val="24"/>
          <w:szCs w:val="24"/>
        </w:rPr>
        <w:t xml:space="preserve">намеренно </w:t>
      </w:r>
      <w:r w:rsidR="0073710E">
        <w:rPr>
          <w:rFonts w:ascii="Times New Roman" w:hAnsi="Times New Roman" w:cs="Times New Roman"/>
          <w:sz w:val="24"/>
          <w:szCs w:val="24"/>
        </w:rPr>
        <w:t>искажаются и толкуются неверно.</w:t>
      </w:r>
    </w:p>
    <w:p w:rsidR="000E3ECB" w:rsidRDefault="000E3ECB" w:rsidP="000C3D16">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8. Необоснован вывод суда о том, что в случае невозможности использования арендуемого объекта по причинам, не зависящим от арендатора, последний вправе был обратиться к арендодателю с просьбой об исключении помещений из перечня арендованного имущества. </w:t>
      </w:r>
      <w:r w:rsidR="000E0CE4" w:rsidRPr="002F6FBA">
        <w:rPr>
          <w:rFonts w:ascii="Times New Roman" w:hAnsi="Times New Roman" w:cs="Times New Roman"/>
          <w:sz w:val="24"/>
          <w:szCs w:val="24"/>
        </w:rPr>
        <w:t xml:space="preserve">Такое право противоречило бы цели расширить производство, о которой неоднократно сообщалось Ответчику перед заключением договора. </w:t>
      </w:r>
    </w:p>
    <w:p w:rsidR="0073710E" w:rsidRPr="002F6FBA" w:rsidRDefault="0073710E" w:rsidP="000C3D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Не предоставление пригодных для целей производства помещений по итогам аукциона, намеренное создание пр</w:t>
      </w:r>
      <w:r w:rsidR="00C52393">
        <w:rPr>
          <w:rFonts w:ascii="Times New Roman" w:hAnsi="Times New Roman" w:cs="Times New Roman"/>
          <w:sz w:val="24"/>
          <w:szCs w:val="24"/>
        </w:rPr>
        <w:t>облем</w:t>
      </w:r>
      <w:r>
        <w:rPr>
          <w:rFonts w:ascii="Times New Roman" w:hAnsi="Times New Roman" w:cs="Times New Roman"/>
          <w:sz w:val="24"/>
          <w:szCs w:val="24"/>
        </w:rPr>
        <w:t xml:space="preserve"> в пользовании помещениями, а также требование Ответчиком полной оплаты за все помещения </w:t>
      </w:r>
      <w:r w:rsidR="00A83954">
        <w:rPr>
          <w:rFonts w:ascii="Times New Roman" w:hAnsi="Times New Roman" w:cs="Times New Roman"/>
          <w:sz w:val="24"/>
          <w:szCs w:val="24"/>
        </w:rPr>
        <w:t xml:space="preserve">в итоге </w:t>
      </w:r>
      <w:r>
        <w:rPr>
          <w:rFonts w:ascii="Times New Roman" w:hAnsi="Times New Roman" w:cs="Times New Roman"/>
          <w:sz w:val="24"/>
          <w:szCs w:val="24"/>
        </w:rPr>
        <w:t xml:space="preserve">создали крайне невыгодные условия </w:t>
      </w:r>
      <w:r>
        <w:rPr>
          <w:rFonts w:ascii="Times New Roman" w:hAnsi="Times New Roman" w:cs="Times New Roman"/>
          <w:sz w:val="24"/>
          <w:szCs w:val="24"/>
        </w:rPr>
        <w:lastRenderedPageBreak/>
        <w:t xml:space="preserve">аренды для Истца, учитывая, что в соседнем корпусе Ответчик сдаёт в аренду на </w:t>
      </w:r>
      <w:r w:rsidR="00C52393">
        <w:rPr>
          <w:rFonts w:ascii="Times New Roman" w:hAnsi="Times New Roman" w:cs="Times New Roman"/>
          <w:sz w:val="24"/>
          <w:szCs w:val="24"/>
        </w:rPr>
        <w:t xml:space="preserve">гораздо </w:t>
      </w:r>
      <w:r>
        <w:rPr>
          <w:rFonts w:ascii="Times New Roman" w:hAnsi="Times New Roman" w:cs="Times New Roman"/>
          <w:sz w:val="24"/>
          <w:szCs w:val="24"/>
        </w:rPr>
        <w:t xml:space="preserve">более выгодных условиях помещения </w:t>
      </w:r>
      <w:r w:rsidR="00C52393">
        <w:rPr>
          <w:rFonts w:ascii="Times New Roman" w:hAnsi="Times New Roman" w:cs="Times New Roman"/>
          <w:sz w:val="24"/>
          <w:szCs w:val="24"/>
        </w:rPr>
        <w:t xml:space="preserve">прямым </w:t>
      </w:r>
      <w:r>
        <w:rPr>
          <w:rFonts w:ascii="Times New Roman" w:hAnsi="Times New Roman" w:cs="Times New Roman"/>
          <w:sz w:val="24"/>
          <w:szCs w:val="24"/>
        </w:rPr>
        <w:t>конкурентам Истца.</w:t>
      </w:r>
      <w:proofErr w:type="gramEnd"/>
    </w:p>
    <w:p w:rsidR="000E0CE4" w:rsidRPr="002F6FBA" w:rsidRDefault="00C52393" w:rsidP="000C3D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E0CE4" w:rsidRPr="002F6FBA">
        <w:rPr>
          <w:rFonts w:ascii="Times New Roman" w:hAnsi="Times New Roman" w:cs="Times New Roman"/>
          <w:sz w:val="24"/>
          <w:szCs w:val="24"/>
        </w:rPr>
        <w:t xml:space="preserve">. Также Истцом неоднократно заявлялось ходатайство о возврате 25 000, </w:t>
      </w:r>
      <w:proofErr w:type="gramStart"/>
      <w:r w:rsidR="000E0CE4" w:rsidRPr="002F6FBA">
        <w:rPr>
          <w:rFonts w:ascii="Times New Roman" w:hAnsi="Times New Roman" w:cs="Times New Roman"/>
          <w:sz w:val="24"/>
          <w:szCs w:val="24"/>
        </w:rPr>
        <w:t>перечисленных</w:t>
      </w:r>
      <w:proofErr w:type="gramEnd"/>
      <w:r w:rsidR="000E0CE4" w:rsidRPr="002F6FBA">
        <w:rPr>
          <w:rFonts w:ascii="Times New Roman" w:hAnsi="Times New Roman" w:cs="Times New Roman"/>
          <w:sz w:val="24"/>
          <w:szCs w:val="24"/>
        </w:rPr>
        <w:t xml:space="preserve"> истцом на проведение экспертизы. В соответствии с ответом эксперта стоимость проведения экспертизы составляет 25 000 рублей. Истцом изначально переведено 50 000 рублей, ходатайство о возврате направлялось в суд неоднократно. При оглашении решения суд решил вернуть 25 000 Истцу при предоставлении оригинала платежного поручения. При опубликовании решения в полном объеме решение в данной </w:t>
      </w:r>
      <w:proofErr w:type="gramStart"/>
      <w:r w:rsidR="000E0CE4" w:rsidRPr="002F6FBA">
        <w:rPr>
          <w:rFonts w:ascii="Times New Roman" w:hAnsi="Times New Roman" w:cs="Times New Roman"/>
          <w:sz w:val="24"/>
          <w:szCs w:val="24"/>
        </w:rPr>
        <w:t>части было изменено и в адрес экспертной организации суд решил</w:t>
      </w:r>
      <w:proofErr w:type="gramEnd"/>
      <w:r w:rsidR="000E0CE4" w:rsidRPr="002F6FBA">
        <w:rPr>
          <w:rFonts w:ascii="Times New Roman" w:hAnsi="Times New Roman" w:cs="Times New Roman"/>
          <w:sz w:val="24"/>
          <w:szCs w:val="24"/>
        </w:rPr>
        <w:t xml:space="preserve"> перевести 50 000 рубле, что не является обоснованным. Вопрос о переводе суммы, превышающей ранее </w:t>
      </w:r>
      <w:proofErr w:type="gramStart"/>
      <w:r w:rsidR="000E0CE4" w:rsidRPr="002F6FBA">
        <w:rPr>
          <w:rFonts w:ascii="Times New Roman" w:hAnsi="Times New Roman" w:cs="Times New Roman"/>
          <w:sz w:val="24"/>
          <w:szCs w:val="24"/>
        </w:rPr>
        <w:t>озвученную</w:t>
      </w:r>
      <w:proofErr w:type="gramEnd"/>
      <w:r w:rsidR="000E0CE4" w:rsidRPr="002F6FBA">
        <w:rPr>
          <w:rFonts w:ascii="Times New Roman" w:hAnsi="Times New Roman" w:cs="Times New Roman"/>
          <w:sz w:val="24"/>
          <w:szCs w:val="24"/>
        </w:rPr>
        <w:t xml:space="preserve"> экспертом, в судебном заседании не обсуждался, об увеличении суммы не было информации у Истца. Суд при согласовании кандидатуры эксперта в т.ч. исходил из стоимости проведения экспертизы. В</w:t>
      </w:r>
      <w:r w:rsidR="0073710E">
        <w:rPr>
          <w:rFonts w:ascii="Times New Roman" w:hAnsi="Times New Roman" w:cs="Times New Roman"/>
          <w:sz w:val="24"/>
          <w:szCs w:val="24"/>
        </w:rPr>
        <w:t>о</w:t>
      </w:r>
      <w:r w:rsidR="000E0CE4" w:rsidRPr="002F6FBA">
        <w:rPr>
          <w:rFonts w:ascii="Times New Roman" w:hAnsi="Times New Roman" w:cs="Times New Roman"/>
          <w:sz w:val="24"/>
          <w:szCs w:val="24"/>
        </w:rPr>
        <w:t xml:space="preserve"> </w:t>
      </w:r>
      <w:proofErr w:type="gramStart"/>
      <w:r w:rsidR="000E0CE4" w:rsidRPr="002F6FBA">
        <w:rPr>
          <w:rFonts w:ascii="Times New Roman" w:hAnsi="Times New Roman" w:cs="Times New Roman"/>
          <w:sz w:val="24"/>
          <w:szCs w:val="24"/>
        </w:rPr>
        <w:t xml:space="preserve">второй экспертной организации, заявленной </w:t>
      </w:r>
      <w:r w:rsidR="002F6FBA" w:rsidRPr="002F6FBA">
        <w:rPr>
          <w:rFonts w:ascii="Times New Roman" w:hAnsi="Times New Roman" w:cs="Times New Roman"/>
          <w:sz w:val="24"/>
          <w:szCs w:val="24"/>
        </w:rPr>
        <w:t>первоначально Истцом стоимость экспертизы составляла</w:t>
      </w:r>
      <w:proofErr w:type="gramEnd"/>
      <w:r w:rsidR="002F6FBA" w:rsidRPr="002F6FBA">
        <w:rPr>
          <w:rFonts w:ascii="Times New Roman" w:hAnsi="Times New Roman" w:cs="Times New Roman"/>
          <w:sz w:val="24"/>
          <w:szCs w:val="24"/>
        </w:rPr>
        <w:t xml:space="preserve"> 20 000 рублей. В этих же границах была стоимость экспертизы в организации, заявленной Ответчиком. На каком основании эта стоимость </w:t>
      </w:r>
      <w:proofErr w:type="gramStart"/>
      <w:r w:rsidR="002F6FBA" w:rsidRPr="002F6FBA">
        <w:rPr>
          <w:rFonts w:ascii="Times New Roman" w:hAnsi="Times New Roman" w:cs="Times New Roman"/>
          <w:sz w:val="24"/>
          <w:szCs w:val="24"/>
        </w:rPr>
        <w:t xml:space="preserve">была увеличена до 50 000 рублей </w:t>
      </w:r>
      <w:r>
        <w:rPr>
          <w:rFonts w:ascii="Times New Roman" w:hAnsi="Times New Roman" w:cs="Times New Roman"/>
          <w:sz w:val="24"/>
          <w:szCs w:val="24"/>
        </w:rPr>
        <w:t xml:space="preserve">выяснить </w:t>
      </w:r>
      <w:r w:rsidR="002F6FBA" w:rsidRPr="002F6FBA">
        <w:rPr>
          <w:rFonts w:ascii="Times New Roman" w:hAnsi="Times New Roman" w:cs="Times New Roman"/>
          <w:sz w:val="24"/>
          <w:szCs w:val="24"/>
        </w:rPr>
        <w:t>не представляется</w:t>
      </w:r>
      <w:proofErr w:type="gramEnd"/>
      <w:r w:rsidR="002F6FBA" w:rsidRPr="002F6FBA">
        <w:rPr>
          <w:rFonts w:ascii="Times New Roman" w:hAnsi="Times New Roman" w:cs="Times New Roman"/>
          <w:sz w:val="24"/>
          <w:szCs w:val="24"/>
        </w:rPr>
        <w:t xml:space="preserve"> возможн</w:t>
      </w:r>
      <w:bookmarkStart w:id="0" w:name="_GoBack"/>
      <w:bookmarkEnd w:id="0"/>
      <w:r w:rsidR="002F6FBA" w:rsidRPr="002F6FBA">
        <w:rPr>
          <w:rFonts w:ascii="Times New Roman" w:hAnsi="Times New Roman" w:cs="Times New Roman"/>
          <w:sz w:val="24"/>
          <w:szCs w:val="24"/>
        </w:rPr>
        <w:t xml:space="preserve">ым. Ходатайство о возврате 25 000 рублей не рассмотрено судом. </w:t>
      </w:r>
      <w:r w:rsidR="000E0CE4" w:rsidRPr="002F6FBA">
        <w:rPr>
          <w:rFonts w:ascii="Times New Roman" w:hAnsi="Times New Roman" w:cs="Times New Roman"/>
          <w:sz w:val="24"/>
          <w:szCs w:val="24"/>
        </w:rPr>
        <w:t xml:space="preserve"> </w:t>
      </w:r>
    </w:p>
    <w:p w:rsidR="00E94023" w:rsidRPr="002F6FBA" w:rsidRDefault="00E94023" w:rsidP="00E94023">
      <w:pPr>
        <w:spacing w:after="0" w:line="240" w:lineRule="auto"/>
        <w:ind w:firstLine="426"/>
        <w:jc w:val="both"/>
        <w:rPr>
          <w:rFonts w:ascii="Times New Roman" w:hAnsi="Times New Roman" w:cs="Times New Roman"/>
          <w:sz w:val="24"/>
          <w:szCs w:val="24"/>
        </w:rPr>
      </w:pPr>
    </w:p>
    <w:p w:rsidR="004A743F" w:rsidRPr="002F6FBA" w:rsidRDefault="004A743F" w:rsidP="00DD4539">
      <w:pPr>
        <w:spacing w:after="120" w:line="240" w:lineRule="auto"/>
        <w:ind w:firstLine="567"/>
        <w:jc w:val="both"/>
        <w:rPr>
          <w:rFonts w:ascii="Times New Roman" w:eastAsia="Times New Roman" w:hAnsi="Times New Roman" w:cs="Times New Roman"/>
          <w:sz w:val="24"/>
          <w:szCs w:val="24"/>
          <w:lang w:eastAsia="ru-RU"/>
        </w:rPr>
      </w:pPr>
      <w:r w:rsidRPr="002F6FBA">
        <w:rPr>
          <w:rFonts w:ascii="Times New Roman" w:hAnsi="Times New Roman" w:cs="Times New Roman"/>
          <w:sz w:val="24"/>
          <w:szCs w:val="24"/>
        </w:rPr>
        <w:t>На основании указанных выше обстоятельств не усматривалось оснований для удовлетворения исковых требований, на основании ст. 269, 270 АПК РФ</w:t>
      </w:r>
    </w:p>
    <w:p w:rsidR="004A743F" w:rsidRPr="002F6FBA" w:rsidRDefault="004A743F" w:rsidP="004A743F">
      <w:pPr>
        <w:spacing w:after="0" w:line="240" w:lineRule="auto"/>
        <w:jc w:val="center"/>
        <w:rPr>
          <w:rFonts w:ascii="Times New Roman" w:hAnsi="Times New Roman" w:cs="Times New Roman"/>
          <w:sz w:val="24"/>
          <w:szCs w:val="24"/>
        </w:rPr>
      </w:pPr>
      <w:r w:rsidRPr="002F6FBA">
        <w:rPr>
          <w:rFonts w:ascii="Times New Roman" w:hAnsi="Times New Roman" w:cs="Times New Roman"/>
          <w:sz w:val="24"/>
          <w:szCs w:val="24"/>
        </w:rPr>
        <w:t>ПРОСИМ:</w:t>
      </w:r>
    </w:p>
    <w:p w:rsidR="004A743F" w:rsidRPr="002F6FBA" w:rsidRDefault="004A743F" w:rsidP="004A743F">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2F6FBA">
        <w:rPr>
          <w:rFonts w:ascii="Times New Roman" w:eastAsia="Times New Roman" w:hAnsi="Times New Roman" w:cs="Times New Roman"/>
          <w:color w:val="000000"/>
          <w:sz w:val="24"/>
          <w:szCs w:val="24"/>
          <w:lang w:eastAsia="ru-RU"/>
        </w:rPr>
        <w:t xml:space="preserve">Решение </w:t>
      </w:r>
      <w:r w:rsidRPr="002F6FBA">
        <w:rPr>
          <w:rFonts w:ascii="Times New Roman" w:eastAsia="Times New Roman" w:hAnsi="Times New Roman" w:cs="Times New Roman"/>
          <w:color w:val="000000"/>
          <w:sz w:val="24"/>
          <w:szCs w:val="24"/>
          <w:shd w:val="clear" w:color="auto" w:fill="FFFFFF"/>
          <w:lang w:eastAsia="ru-RU"/>
        </w:rPr>
        <w:t xml:space="preserve">Арбитражного </w:t>
      </w:r>
      <w:r w:rsidR="002F6FBA" w:rsidRPr="002F6FBA">
        <w:rPr>
          <w:rFonts w:ascii="Times New Roman" w:eastAsia="Times New Roman" w:hAnsi="Times New Roman" w:cs="Times New Roman"/>
          <w:color w:val="000000"/>
          <w:sz w:val="24"/>
          <w:szCs w:val="24"/>
          <w:shd w:val="clear" w:color="auto" w:fill="FFFFFF"/>
          <w:lang w:eastAsia="ru-RU"/>
        </w:rPr>
        <w:t>суда Новосибирской области от 12 октября</w:t>
      </w:r>
      <w:r w:rsidRPr="002F6FBA">
        <w:rPr>
          <w:rFonts w:ascii="Times New Roman" w:eastAsia="Times New Roman" w:hAnsi="Times New Roman" w:cs="Times New Roman"/>
          <w:color w:val="000000"/>
          <w:sz w:val="24"/>
          <w:szCs w:val="24"/>
          <w:shd w:val="clear" w:color="auto" w:fill="FFFFFF"/>
          <w:lang w:eastAsia="ru-RU"/>
        </w:rPr>
        <w:t xml:space="preserve"> 2017 года по делу </w:t>
      </w:r>
      <w:r w:rsidRPr="002F6FBA">
        <w:rPr>
          <w:rFonts w:ascii="Times New Roman" w:eastAsia="Times New Roman" w:hAnsi="Times New Roman" w:cs="Times New Roman"/>
          <w:b/>
          <w:color w:val="000000"/>
          <w:sz w:val="24"/>
          <w:szCs w:val="24"/>
          <w:shd w:val="clear" w:color="auto" w:fill="FFFFFF"/>
          <w:lang w:eastAsia="ru-RU"/>
        </w:rPr>
        <w:t>№А45</w:t>
      </w:r>
      <w:r w:rsidR="002F6FBA" w:rsidRPr="002F6FBA">
        <w:rPr>
          <w:rFonts w:ascii="Times New Roman" w:eastAsia="Times New Roman" w:hAnsi="Times New Roman" w:cs="Times New Roman"/>
          <w:b/>
          <w:color w:val="000000"/>
          <w:sz w:val="24"/>
          <w:szCs w:val="24"/>
          <w:shd w:val="clear" w:color="auto" w:fill="FFFFFF"/>
          <w:lang w:eastAsia="ru-RU"/>
        </w:rPr>
        <w:t>-27280</w:t>
      </w:r>
      <w:r w:rsidRPr="002F6FBA">
        <w:rPr>
          <w:rFonts w:ascii="Times New Roman" w:eastAsia="Times New Roman" w:hAnsi="Times New Roman" w:cs="Times New Roman"/>
          <w:b/>
          <w:color w:val="000000"/>
          <w:sz w:val="24"/>
          <w:szCs w:val="24"/>
          <w:shd w:val="clear" w:color="auto" w:fill="FFFFFF"/>
          <w:lang w:eastAsia="ru-RU"/>
        </w:rPr>
        <w:t>/201</w:t>
      </w:r>
      <w:r w:rsidR="00DD4539" w:rsidRPr="002F6FBA">
        <w:rPr>
          <w:rFonts w:ascii="Times New Roman" w:eastAsia="Times New Roman" w:hAnsi="Times New Roman" w:cs="Times New Roman"/>
          <w:b/>
          <w:color w:val="000000"/>
          <w:sz w:val="24"/>
          <w:szCs w:val="24"/>
          <w:shd w:val="clear" w:color="auto" w:fill="FFFFFF"/>
          <w:lang w:eastAsia="ru-RU"/>
        </w:rPr>
        <w:t>6</w:t>
      </w:r>
      <w:r w:rsidRPr="002F6FBA">
        <w:rPr>
          <w:rFonts w:ascii="Times New Roman" w:eastAsia="Times New Roman" w:hAnsi="Times New Roman" w:cs="Times New Roman"/>
          <w:color w:val="000000"/>
          <w:sz w:val="24"/>
          <w:szCs w:val="24"/>
          <w:lang w:eastAsia="ru-RU"/>
        </w:rPr>
        <w:t xml:space="preserve"> отменить</w:t>
      </w:r>
      <w:r w:rsidR="002F6FBA" w:rsidRPr="002F6FBA">
        <w:rPr>
          <w:rFonts w:ascii="Times New Roman" w:eastAsia="Times New Roman" w:hAnsi="Times New Roman" w:cs="Times New Roman"/>
          <w:color w:val="000000"/>
          <w:sz w:val="24"/>
          <w:szCs w:val="24"/>
          <w:lang w:eastAsia="ru-RU"/>
        </w:rPr>
        <w:t xml:space="preserve"> в части, в которой в иске отказано, вынести решение и </w:t>
      </w:r>
      <w:r w:rsidR="002F6FBA" w:rsidRPr="002F6FBA">
        <w:rPr>
          <w:rFonts w:ascii="Times New Roman" w:hAnsi="Times New Roman" w:cs="Times New Roman"/>
          <w:sz w:val="24"/>
          <w:szCs w:val="24"/>
        </w:rPr>
        <w:t>признать право приостановить исполнение обязательства по оплате арендных платежей: приостановить исполнение обязательства по оплате арендных платежей по Договору аренды нежилого помещения №28/16 от 05.07.2016 соразмерно площади помещений, которые не могут быть использованы по назначению</w:t>
      </w:r>
      <w:proofErr w:type="gramEnd"/>
      <w:r w:rsidR="002F6FBA" w:rsidRPr="002F6FBA">
        <w:rPr>
          <w:rFonts w:ascii="Times New Roman" w:hAnsi="Times New Roman" w:cs="Times New Roman"/>
          <w:sz w:val="24"/>
          <w:szCs w:val="24"/>
        </w:rPr>
        <w:t xml:space="preserve">, </w:t>
      </w:r>
      <w:proofErr w:type="gramStart"/>
      <w:r w:rsidR="002F6FBA" w:rsidRPr="002F6FBA">
        <w:rPr>
          <w:rFonts w:ascii="Times New Roman" w:hAnsi="Times New Roman" w:cs="Times New Roman"/>
          <w:sz w:val="24"/>
          <w:szCs w:val="24"/>
        </w:rPr>
        <w:t>и исходя из этого осуществлять расчет арендной платы за третий квартал 2016 года, за четвертый квартал 2016 года, за первый квартал 2017 года и последующие периоды исходя из площади фактически занимаемых помещений, составляющей 99,5 кв.м., в сумме 89 221,65 рублей с НДС в квартал, до устранения Ответчиком недостатков, препятствующих пользованию всем имуществом по Договору аренды нежилого помещения №28/16</w:t>
      </w:r>
      <w:proofErr w:type="gramEnd"/>
      <w:r w:rsidR="002F6FBA" w:rsidRPr="002F6FBA">
        <w:rPr>
          <w:rFonts w:ascii="Times New Roman" w:hAnsi="Times New Roman" w:cs="Times New Roman"/>
          <w:sz w:val="24"/>
          <w:szCs w:val="24"/>
        </w:rPr>
        <w:t xml:space="preserve"> от 05.07.2016</w:t>
      </w:r>
      <w:r w:rsidRPr="002F6FBA">
        <w:rPr>
          <w:rFonts w:ascii="Times New Roman" w:eastAsia="Times New Roman" w:hAnsi="Times New Roman" w:cs="Times New Roman"/>
          <w:color w:val="000000"/>
          <w:sz w:val="24"/>
          <w:szCs w:val="24"/>
          <w:lang w:eastAsia="ru-RU"/>
        </w:rPr>
        <w:t xml:space="preserve">. </w:t>
      </w:r>
    </w:p>
    <w:p w:rsidR="004A743F" w:rsidRPr="002F6FBA" w:rsidRDefault="004A743F" w:rsidP="004A743F">
      <w:pPr>
        <w:spacing w:after="120" w:line="300" w:lineRule="atLeast"/>
        <w:rPr>
          <w:rFonts w:ascii="Times New Roman" w:eastAsia="Times New Roman" w:hAnsi="Times New Roman" w:cs="Times New Roman"/>
          <w:color w:val="000000"/>
          <w:sz w:val="24"/>
          <w:szCs w:val="24"/>
          <w:lang w:eastAsia="ru-RU"/>
        </w:rPr>
      </w:pPr>
      <w:r w:rsidRPr="002F6FBA">
        <w:rPr>
          <w:rFonts w:ascii="Times New Roman" w:eastAsia="Times New Roman" w:hAnsi="Times New Roman" w:cs="Times New Roman"/>
          <w:color w:val="000000"/>
          <w:sz w:val="24"/>
          <w:szCs w:val="24"/>
          <w:lang w:eastAsia="ru-RU"/>
        </w:rPr>
        <w:br/>
      </w:r>
    </w:p>
    <w:p w:rsidR="004A743F" w:rsidRPr="002F6FBA" w:rsidRDefault="004A743F" w:rsidP="004A743F">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4A743F" w:rsidRPr="002F6FBA" w:rsidRDefault="004A743F" w:rsidP="004A743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F6FBA">
        <w:rPr>
          <w:rFonts w:ascii="Times New Roman" w:eastAsia="Times New Roman" w:hAnsi="Times New Roman" w:cs="Times New Roman"/>
          <w:color w:val="000000"/>
          <w:sz w:val="24"/>
          <w:szCs w:val="24"/>
          <w:shd w:val="clear" w:color="auto" w:fill="FFFFFF"/>
          <w:lang w:eastAsia="ru-RU"/>
        </w:rPr>
        <w:t>Приложения:</w:t>
      </w:r>
    </w:p>
    <w:p w:rsidR="004A743F" w:rsidRPr="002F6FBA" w:rsidRDefault="004A743F" w:rsidP="004A743F">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F6FBA">
        <w:rPr>
          <w:rFonts w:ascii="Times New Roman" w:eastAsia="Times New Roman" w:hAnsi="Times New Roman" w:cs="Times New Roman"/>
          <w:color w:val="000000"/>
          <w:sz w:val="24"/>
          <w:szCs w:val="24"/>
          <w:shd w:val="clear" w:color="auto" w:fill="FFFFFF"/>
          <w:lang w:eastAsia="ru-RU"/>
        </w:rPr>
        <w:t>Копия Решения Арбитражного суда Но</w:t>
      </w:r>
      <w:r w:rsidR="002F6FBA" w:rsidRPr="002F6FBA">
        <w:rPr>
          <w:rFonts w:ascii="Times New Roman" w:eastAsia="Times New Roman" w:hAnsi="Times New Roman" w:cs="Times New Roman"/>
          <w:color w:val="000000"/>
          <w:sz w:val="24"/>
          <w:szCs w:val="24"/>
          <w:shd w:val="clear" w:color="auto" w:fill="FFFFFF"/>
          <w:lang w:eastAsia="ru-RU"/>
        </w:rPr>
        <w:t>восибирской области от 12 октября</w:t>
      </w:r>
      <w:r w:rsidRPr="002F6FBA">
        <w:rPr>
          <w:rFonts w:ascii="Times New Roman" w:eastAsia="Times New Roman" w:hAnsi="Times New Roman" w:cs="Times New Roman"/>
          <w:color w:val="000000"/>
          <w:sz w:val="24"/>
          <w:szCs w:val="24"/>
          <w:shd w:val="clear" w:color="auto" w:fill="FFFFFF"/>
          <w:lang w:eastAsia="ru-RU"/>
        </w:rPr>
        <w:t xml:space="preserve"> 2017 года по делу </w:t>
      </w:r>
      <w:r w:rsidR="002F6FBA" w:rsidRPr="002F6FBA">
        <w:rPr>
          <w:rFonts w:ascii="Times New Roman" w:eastAsia="Times New Roman" w:hAnsi="Times New Roman" w:cs="Times New Roman"/>
          <w:color w:val="000000"/>
          <w:sz w:val="24"/>
          <w:szCs w:val="24"/>
          <w:shd w:val="clear" w:color="auto" w:fill="FFFFFF"/>
          <w:lang w:eastAsia="ru-RU"/>
        </w:rPr>
        <w:t>№А45-27280/2016 на 17</w:t>
      </w:r>
      <w:r w:rsidRPr="002F6FBA">
        <w:rPr>
          <w:rFonts w:ascii="Times New Roman" w:eastAsia="Times New Roman" w:hAnsi="Times New Roman" w:cs="Times New Roman"/>
          <w:color w:val="000000"/>
          <w:sz w:val="24"/>
          <w:szCs w:val="24"/>
          <w:shd w:val="clear" w:color="auto" w:fill="FFFFFF"/>
          <w:lang w:eastAsia="ru-RU"/>
        </w:rPr>
        <w:t xml:space="preserve"> л.;</w:t>
      </w:r>
    </w:p>
    <w:p w:rsidR="004A743F" w:rsidRPr="002F6FBA" w:rsidRDefault="004A743F" w:rsidP="004A743F">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F6FBA">
        <w:rPr>
          <w:rFonts w:ascii="Times New Roman" w:eastAsia="Times New Roman" w:hAnsi="Times New Roman" w:cs="Times New Roman"/>
          <w:color w:val="000000"/>
          <w:sz w:val="24"/>
          <w:szCs w:val="24"/>
          <w:shd w:val="clear" w:color="auto" w:fill="FFFFFF"/>
          <w:lang w:eastAsia="ru-RU"/>
        </w:rPr>
        <w:t>Квитанция, подтверждающая направление копии жалобы в адрес Истца;</w:t>
      </w:r>
    </w:p>
    <w:p w:rsidR="004A743F" w:rsidRPr="002F6FBA" w:rsidRDefault="004A743F" w:rsidP="004A743F">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F6FBA">
        <w:rPr>
          <w:rFonts w:ascii="Times New Roman" w:eastAsia="Times New Roman" w:hAnsi="Times New Roman" w:cs="Times New Roman"/>
          <w:color w:val="000000"/>
          <w:sz w:val="24"/>
          <w:szCs w:val="24"/>
          <w:shd w:val="clear" w:color="auto" w:fill="FFFFFF"/>
          <w:lang w:eastAsia="ru-RU"/>
        </w:rPr>
        <w:t>Платежное поручение об оплате государственной пошлины на 1 л.;</w:t>
      </w:r>
    </w:p>
    <w:p w:rsidR="004A743F" w:rsidRPr="002F6FBA" w:rsidRDefault="004A743F" w:rsidP="004A743F">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F6FBA">
        <w:rPr>
          <w:rFonts w:ascii="Times New Roman" w:eastAsia="Times New Roman" w:hAnsi="Times New Roman" w:cs="Times New Roman"/>
          <w:color w:val="000000"/>
          <w:sz w:val="24"/>
          <w:szCs w:val="24"/>
          <w:shd w:val="clear" w:color="auto" w:fill="FFFFFF"/>
          <w:lang w:eastAsia="ru-RU"/>
        </w:rPr>
        <w:t xml:space="preserve">Доверенность представителя на 2 л. </w:t>
      </w:r>
    </w:p>
    <w:p w:rsidR="004A743F" w:rsidRPr="002F6FBA" w:rsidRDefault="004A743F" w:rsidP="004A743F">
      <w:pPr>
        <w:jc w:val="both"/>
        <w:rPr>
          <w:rFonts w:ascii="Times New Roman" w:hAnsi="Times New Roman" w:cs="Times New Roman"/>
          <w:sz w:val="24"/>
          <w:szCs w:val="24"/>
        </w:rPr>
      </w:pPr>
      <w:r w:rsidRPr="002F6FBA">
        <w:rPr>
          <w:rFonts w:ascii="Times New Roman" w:hAnsi="Times New Roman" w:cs="Times New Roman"/>
          <w:sz w:val="24"/>
          <w:szCs w:val="24"/>
        </w:rPr>
        <w:t xml:space="preserve"> </w:t>
      </w:r>
    </w:p>
    <w:p w:rsidR="006016E5" w:rsidRPr="002F6FBA" w:rsidRDefault="006016E5" w:rsidP="006016E5">
      <w:pPr>
        <w:shd w:val="clear" w:color="auto" w:fill="FFFFFF"/>
        <w:spacing w:after="54" w:line="240" w:lineRule="auto"/>
        <w:ind w:firstLine="426"/>
        <w:jc w:val="both"/>
        <w:rPr>
          <w:rFonts w:ascii="Times New Roman" w:hAnsi="Times New Roman" w:cs="Times New Roman"/>
          <w:sz w:val="24"/>
          <w:szCs w:val="24"/>
        </w:rPr>
      </w:pPr>
    </w:p>
    <w:p w:rsidR="008F103B" w:rsidRPr="002F6FBA" w:rsidRDefault="008F103B" w:rsidP="008F103B">
      <w:pPr>
        <w:pStyle w:val="a3"/>
        <w:shd w:val="clear" w:color="auto" w:fill="FFFFFF"/>
        <w:spacing w:before="0" w:beforeAutospacing="0" w:after="0" w:afterAutospacing="0"/>
        <w:ind w:left="927"/>
        <w:jc w:val="both"/>
        <w:textAlignment w:val="baseline"/>
      </w:pPr>
    </w:p>
    <w:p w:rsidR="00C208A3" w:rsidRPr="002F6FBA" w:rsidRDefault="007D2B47" w:rsidP="00823BD2">
      <w:pPr>
        <w:spacing w:after="0" w:line="240" w:lineRule="auto"/>
        <w:ind w:firstLine="567"/>
        <w:jc w:val="both"/>
        <w:rPr>
          <w:rFonts w:ascii="Times New Roman" w:hAnsi="Times New Roman" w:cs="Times New Roman"/>
          <w:sz w:val="24"/>
          <w:szCs w:val="24"/>
        </w:rPr>
      </w:pPr>
      <w:r w:rsidRPr="002F6FBA">
        <w:rPr>
          <w:rFonts w:ascii="Times New Roman" w:hAnsi="Times New Roman" w:cs="Times New Roman"/>
          <w:sz w:val="24"/>
          <w:szCs w:val="24"/>
        </w:rPr>
        <w:t xml:space="preserve">Представитель по доверенности                                                А.А. </w:t>
      </w:r>
      <w:proofErr w:type="spellStart"/>
      <w:r w:rsidRPr="002F6FBA">
        <w:rPr>
          <w:rFonts w:ascii="Times New Roman" w:hAnsi="Times New Roman" w:cs="Times New Roman"/>
          <w:sz w:val="24"/>
          <w:szCs w:val="24"/>
        </w:rPr>
        <w:t>Кисловская</w:t>
      </w:r>
      <w:proofErr w:type="spellEnd"/>
      <w:r w:rsidRPr="002F6FBA">
        <w:rPr>
          <w:rFonts w:ascii="Times New Roman" w:hAnsi="Times New Roman" w:cs="Times New Roman"/>
          <w:sz w:val="24"/>
          <w:szCs w:val="24"/>
        </w:rPr>
        <w:t xml:space="preserve"> </w:t>
      </w:r>
    </w:p>
    <w:sectPr w:rsidR="00C208A3" w:rsidRPr="002F6FBA" w:rsidSect="007A5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76C"/>
    <w:multiLevelType w:val="hybridMultilevel"/>
    <w:tmpl w:val="B1F454EA"/>
    <w:lvl w:ilvl="0" w:tplc="AF840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5C740D"/>
    <w:multiLevelType w:val="multilevel"/>
    <w:tmpl w:val="5554E8C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AE03A09"/>
    <w:multiLevelType w:val="hybridMultilevel"/>
    <w:tmpl w:val="B64C0EC0"/>
    <w:lvl w:ilvl="0" w:tplc="FA124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62719C"/>
    <w:multiLevelType w:val="multilevel"/>
    <w:tmpl w:val="7D80FB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DF54BFC"/>
    <w:multiLevelType w:val="hybridMultilevel"/>
    <w:tmpl w:val="37CE5A1C"/>
    <w:lvl w:ilvl="0" w:tplc="E392E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E7C0B09"/>
    <w:multiLevelType w:val="hybridMultilevel"/>
    <w:tmpl w:val="FD60FEC4"/>
    <w:lvl w:ilvl="0" w:tplc="9A18FA7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179AE"/>
    <w:multiLevelType w:val="hybridMultilevel"/>
    <w:tmpl w:val="5816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C25DA1"/>
    <w:multiLevelType w:val="hybridMultilevel"/>
    <w:tmpl w:val="74AEAB06"/>
    <w:lvl w:ilvl="0" w:tplc="18D2A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15AA"/>
    <w:rsid w:val="000114CD"/>
    <w:rsid w:val="000C3D16"/>
    <w:rsid w:val="000E0CE4"/>
    <w:rsid w:val="000E3ECB"/>
    <w:rsid w:val="0011188C"/>
    <w:rsid w:val="0011787F"/>
    <w:rsid w:val="00164F0C"/>
    <w:rsid w:val="00215ABC"/>
    <w:rsid w:val="002800A6"/>
    <w:rsid w:val="00281F18"/>
    <w:rsid w:val="00292761"/>
    <w:rsid w:val="002A577B"/>
    <w:rsid w:val="002B0955"/>
    <w:rsid w:val="002F6FBA"/>
    <w:rsid w:val="003315AA"/>
    <w:rsid w:val="00365036"/>
    <w:rsid w:val="003955E7"/>
    <w:rsid w:val="00400910"/>
    <w:rsid w:val="0044587D"/>
    <w:rsid w:val="004464FD"/>
    <w:rsid w:val="00460260"/>
    <w:rsid w:val="004A743F"/>
    <w:rsid w:val="004F2C4B"/>
    <w:rsid w:val="005B11BE"/>
    <w:rsid w:val="005D374C"/>
    <w:rsid w:val="006016E5"/>
    <w:rsid w:val="0061113F"/>
    <w:rsid w:val="00690BCD"/>
    <w:rsid w:val="006D757B"/>
    <w:rsid w:val="00733390"/>
    <w:rsid w:val="0073710E"/>
    <w:rsid w:val="00756F38"/>
    <w:rsid w:val="00776875"/>
    <w:rsid w:val="00782B2B"/>
    <w:rsid w:val="007A556D"/>
    <w:rsid w:val="007A71C0"/>
    <w:rsid w:val="007B2902"/>
    <w:rsid w:val="007D2B47"/>
    <w:rsid w:val="00823BD2"/>
    <w:rsid w:val="00847CB6"/>
    <w:rsid w:val="008620E9"/>
    <w:rsid w:val="008F103B"/>
    <w:rsid w:val="009D23F1"/>
    <w:rsid w:val="00A00A65"/>
    <w:rsid w:val="00A83954"/>
    <w:rsid w:val="00A85D83"/>
    <w:rsid w:val="00AF28D1"/>
    <w:rsid w:val="00B33C2C"/>
    <w:rsid w:val="00B6614E"/>
    <w:rsid w:val="00BB4B6C"/>
    <w:rsid w:val="00BD313B"/>
    <w:rsid w:val="00BE2EFA"/>
    <w:rsid w:val="00C1360C"/>
    <w:rsid w:val="00C208A3"/>
    <w:rsid w:val="00C52393"/>
    <w:rsid w:val="00C85F77"/>
    <w:rsid w:val="00C86AC3"/>
    <w:rsid w:val="00CD2263"/>
    <w:rsid w:val="00DD1538"/>
    <w:rsid w:val="00DD4539"/>
    <w:rsid w:val="00E838D5"/>
    <w:rsid w:val="00E94023"/>
    <w:rsid w:val="00F038F7"/>
    <w:rsid w:val="00F95D82"/>
    <w:rsid w:val="00FA787D"/>
    <w:rsid w:val="00FC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C4B"/>
  </w:style>
  <w:style w:type="paragraph" w:styleId="a4">
    <w:name w:val="List Paragraph"/>
    <w:basedOn w:val="a"/>
    <w:uiPriority w:val="34"/>
    <w:qFormat/>
    <w:rsid w:val="002A577B"/>
    <w:pPr>
      <w:ind w:left="720"/>
      <w:contextualSpacing/>
    </w:pPr>
  </w:style>
  <w:style w:type="character" w:styleId="a5">
    <w:name w:val="Hyperlink"/>
    <w:basedOn w:val="a0"/>
    <w:uiPriority w:val="99"/>
    <w:unhideWhenUsed/>
    <w:rsid w:val="00C85F77"/>
    <w:rPr>
      <w:color w:val="0000FF"/>
      <w:u w:val="single"/>
    </w:rPr>
  </w:style>
  <w:style w:type="paragraph" w:customStyle="1" w:styleId="copyright-info">
    <w:name w:val="copyright-info"/>
    <w:basedOn w:val="a"/>
    <w:rsid w:val="00C8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rticle-number">
    <w:name w:val="doc__article-number"/>
    <w:basedOn w:val="a0"/>
    <w:rsid w:val="00C85F77"/>
  </w:style>
  <w:style w:type="character" w:customStyle="1" w:styleId="docarticle-name">
    <w:name w:val="doc__article-name"/>
    <w:basedOn w:val="a0"/>
    <w:rsid w:val="00C85F77"/>
  </w:style>
  <w:style w:type="character" w:customStyle="1" w:styleId="auto-matches">
    <w:name w:val="auto-matches"/>
    <w:basedOn w:val="a0"/>
    <w:rsid w:val="00DD1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8058">
      <w:bodyDiv w:val="1"/>
      <w:marLeft w:val="0"/>
      <w:marRight w:val="0"/>
      <w:marTop w:val="0"/>
      <w:marBottom w:val="0"/>
      <w:divBdr>
        <w:top w:val="none" w:sz="0" w:space="0" w:color="auto"/>
        <w:left w:val="none" w:sz="0" w:space="0" w:color="auto"/>
        <w:bottom w:val="none" w:sz="0" w:space="0" w:color="auto"/>
        <w:right w:val="none" w:sz="0" w:space="0" w:color="auto"/>
      </w:divBdr>
      <w:divsChild>
        <w:div w:id="1503742935">
          <w:marLeft w:val="0"/>
          <w:marRight w:val="0"/>
          <w:marTop w:val="300"/>
          <w:marBottom w:val="30"/>
          <w:divBdr>
            <w:top w:val="none" w:sz="0" w:space="0" w:color="auto"/>
            <w:left w:val="none" w:sz="0" w:space="0" w:color="auto"/>
            <w:bottom w:val="none" w:sz="0" w:space="0" w:color="auto"/>
            <w:right w:val="none" w:sz="0" w:space="0" w:color="auto"/>
          </w:divBdr>
        </w:div>
      </w:divsChild>
    </w:div>
    <w:div w:id="378089541">
      <w:bodyDiv w:val="1"/>
      <w:marLeft w:val="0"/>
      <w:marRight w:val="0"/>
      <w:marTop w:val="0"/>
      <w:marBottom w:val="0"/>
      <w:divBdr>
        <w:top w:val="none" w:sz="0" w:space="0" w:color="auto"/>
        <w:left w:val="none" w:sz="0" w:space="0" w:color="auto"/>
        <w:bottom w:val="none" w:sz="0" w:space="0" w:color="auto"/>
        <w:right w:val="none" w:sz="0" w:space="0" w:color="auto"/>
      </w:divBdr>
    </w:div>
    <w:div w:id="381563198">
      <w:bodyDiv w:val="1"/>
      <w:marLeft w:val="0"/>
      <w:marRight w:val="0"/>
      <w:marTop w:val="0"/>
      <w:marBottom w:val="0"/>
      <w:divBdr>
        <w:top w:val="none" w:sz="0" w:space="0" w:color="auto"/>
        <w:left w:val="none" w:sz="0" w:space="0" w:color="auto"/>
        <w:bottom w:val="none" w:sz="0" w:space="0" w:color="auto"/>
        <w:right w:val="none" w:sz="0" w:space="0" w:color="auto"/>
      </w:divBdr>
    </w:div>
    <w:div w:id="626742457">
      <w:bodyDiv w:val="1"/>
      <w:marLeft w:val="0"/>
      <w:marRight w:val="0"/>
      <w:marTop w:val="0"/>
      <w:marBottom w:val="0"/>
      <w:divBdr>
        <w:top w:val="none" w:sz="0" w:space="0" w:color="auto"/>
        <w:left w:val="none" w:sz="0" w:space="0" w:color="auto"/>
        <w:bottom w:val="none" w:sz="0" w:space="0" w:color="auto"/>
        <w:right w:val="none" w:sz="0" w:space="0" w:color="auto"/>
      </w:divBdr>
      <w:divsChild>
        <w:div w:id="439647769">
          <w:marLeft w:val="0"/>
          <w:marRight w:val="0"/>
          <w:marTop w:val="300"/>
          <w:marBottom w:val="30"/>
          <w:divBdr>
            <w:top w:val="none" w:sz="0" w:space="0" w:color="auto"/>
            <w:left w:val="none" w:sz="0" w:space="0" w:color="auto"/>
            <w:bottom w:val="none" w:sz="0" w:space="0" w:color="auto"/>
            <w:right w:val="none" w:sz="0" w:space="0" w:color="auto"/>
          </w:divBdr>
        </w:div>
      </w:divsChild>
    </w:div>
    <w:div w:id="975138476">
      <w:bodyDiv w:val="1"/>
      <w:marLeft w:val="0"/>
      <w:marRight w:val="0"/>
      <w:marTop w:val="0"/>
      <w:marBottom w:val="0"/>
      <w:divBdr>
        <w:top w:val="none" w:sz="0" w:space="0" w:color="auto"/>
        <w:left w:val="none" w:sz="0" w:space="0" w:color="auto"/>
        <w:bottom w:val="none" w:sz="0" w:space="0" w:color="auto"/>
        <w:right w:val="none" w:sz="0" w:space="0" w:color="auto"/>
      </w:divBdr>
    </w:div>
    <w:div w:id="1125975100">
      <w:bodyDiv w:val="1"/>
      <w:marLeft w:val="0"/>
      <w:marRight w:val="0"/>
      <w:marTop w:val="0"/>
      <w:marBottom w:val="0"/>
      <w:divBdr>
        <w:top w:val="none" w:sz="0" w:space="0" w:color="auto"/>
        <w:left w:val="none" w:sz="0" w:space="0" w:color="auto"/>
        <w:bottom w:val="none" w:sz="0" w:space="0" w:color="auto"/>
        <w:right w:val="none" w:sz="0" w:space="0" w:color="auto"/>
      </w:divBdr>
      <w:divsChild>
        <w:div w:id="883754223">
          <w:marLeft w:val="0"/>
          <w:marRight w:val="0"/>
          <w:marTop w:val="300"/>
          <w:marBottom w:val="30"/>
          <w:divBdr>
            <w:top w:val="none" w:sz="0" w:space="0" w:color="auto"/>
            <w:left w:val="none" w:sz="0" w:space="0" w:color="auto"/>
            <w:bottom w:val="none" w:sz="0" w:space="0" w:color="auto"/>
            <w:right w:val="none" w:sz="0" w:space="0" w:color="auto"/>
          </w:divBdr>
        </w:div>
      </w:divsChild>
    </w:div>
    <w:div w:id="1229923382">
      <w:bodyDiv w:val="1"/>
      <w:marLeft w:val="0"/>
      <w:marRight w:val="0"/>
      <w:marTop w:val="0"/>
      <w:marBottom w:val="0"/>
      <w:divBdr>
        <w:top w:val="none" w:sz="0" w:space="0" w:color="auto"/>
        <w:left w:val="none" w:sz="0" w:space="0" w:color="auto"/>
        <w:bottom w:val="none" w:sz="0" w:space="0" w:color="auto"/>
        <w:right w:val="none" w:sz="0" w:space="0" w:color="auto"/>
      </w:divBdr>
    </w:div>
    <w:div w:id="1259220725">
      <w:bodyDiv w:val="1"/>
      <w:marLeft w:val="0"/>
      <w:marRight w:val="0"/>
      <w:marTop w:val="0"/>
      <w:marBottom w:val="0"/>
      <w:divBdr>
        <w:top w:val="none" w:sz="0" w:space="0" w:color="auto"/>
        <w:left w:val="none" w:sz="0" w:space="0" w:color="auto"/>
        <w:bottom w:val="none" w:sz="0" w:space="0" w:color="auto"/>
        <w:right w:val="none" w:sz="0" w:space="0" w:color="auto"/>
      </w:divBdr>
    </w:div>
    <w:div w:id="1584141839">
      <w:bodyDiv w:val="1"/>
      <w:marLeft w:val="0"/>
      <w:marRight w:val="0"/>
      <w:marTop w:val="0"/>
      <w:marBottom w:val="0"/>
      <w:divBdr>
        <w:top w:val="none" w:sz="0" w:space="0" w:color="auto"/>
        <w:left w:val="none" w:sz="0" w:space="0" w:color="auto"/>
        <w:bottom w:val="none" w:sz="0" w:space="0" w:color="auto"/>
        <w:right w:val="none" w:sz="0" w:space="0" w:color="auto"/>
      </w:divBdr>
    </w:div>
    <w:div w:id="21398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97BA-FA23-4866-B806-72CCDB0D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AQUILON</cp:lastModifiedBy>
  <cp:revision>4</cp:revision>
  <cp:lastPrinted>2017-02-22T06:43:00Z</cp:lastPrinted>
  <dcterms:created xsi:type="dcterms:W3CDTF">2017-11-10T10:32:00Z</dcterms:created>
  <dcterms:modified xsi:type="dcterms:W3CDTF">2017-12-19T09:19:00Z</dcterms:modified>
</cp:coreProperties>
</file>